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8" w:rsidRPr="009B6258" w:rsidRDefault="007D3243" w:rsidP="00140A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Cs w:val="24"/>
          <w:lang w:eastAsia="de-DE"/>
        </w:rPr>
        <w:t>Frühfortbildungen S</w:t>
      </w:r>
      <w:r w:rsidR="009B6258" w:rsidRPr="009B6258">
        <w:rPr>
          <w:rFonts w:ascii="Arial" w:eastAsia="Times New Roman" w:hAnsi="Arial" w:cs="Arial"/>
          <w:b/>
          <w:color w:val="000000"/>
          <w:szCs w:val="24"/>
          <w:lang w:eastAsia="de-DE"/>
        </w:rPr>
        <w:t xml:space="preserve">S </w:t>
      </w:r>
      <w:r w:rsidR="00B64B60">
        <w:rPr>
          <w:rFonts w:ascii="Arial" w:eastAsia="Times New Roman" w:hAnsi="Arial" w:cs="Arial"/>
          <w:b/>
          <w:color w:val="000000"/>
          <w:szCs w:val="24"/>
          <w:lang w:eastAsia="de-DE"/>
        </w:rPr>
        <w:t>22</w:t>
      </w:r>
    </w:p>
    <w:p w:rsidR="009B6258" w:rsidRDefault="009B6258" w:rsidP="009B6258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de-DE"/>
        </w:rPr>
      </w:pPr>
    </w:p>
    <w:p w:rsidR="009B6258" w:rsidRPr="009B6258" w:rsidRDefault="009B6258" w:rsidP="009B6258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de-DE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6098"/>
      </w:tblGrid>
      <w:tr w:rsidR="007D3243" w:rsidRPr="002F0904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B64B60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2F0904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27.4.2022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B64B60" w:rsidP="0023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Prof. Loop</w:t>
            </w:r>
            <w:r w:rsidR="00D16AA2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, Anästhesie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B64B60" w:rsidP="00A05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B64B60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Redlichkeit in der Wissenschaft</w:t>
            </w:r>
            <w:r w:rsidR="00A05F9A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*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5B3530" w:rsidP="005B35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04.05.2022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Default="005B3530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PD Dr. Meiß</w:t>
            </w:r>
            <w:r w:rsidR="00D16AA2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,</w:t>
            </w:r>
          </w:p>
          <w:p w:rsidR="00D16AA2" w:rsidRPr="00E76DA8" w:rsidRDefault="00D16AA2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Hautklinik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5B3530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Malignes Melanom 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D16AA2" w:rsidP="00D95D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11.5.2022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M&amp;M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7D3243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D16AA2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18.5.2022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Weiß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A05F9A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Botox und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Filler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in der plastischen Chirurgie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D16AA2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25.5.2022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Default="00D16AA2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Hr. Engelmann,</w:t>
            </w:r>
          </w:p>
          <w:p w:rsidR="00D16AA2" w:rsidRPr="00E76DA8" w:rsidRDefault="00D16AA2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Fa. Pfänder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FC18D9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Prothetische Versorgung</w:t>
            </w:r>
            <w:bookmarkStart w:id="0" w:name="_GoBack"/>
            <w:bookmarkEnd w:id="0"/>
            <w:r w:rsidR="00D16AA2" w:rsidRPr="00D16AA2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der Finger und Hand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1.6.2022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F75289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Kiefer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DD3934" w:rsidRDefault="00DD3934" w:rsidP="00F75289">
            <w:pPr>
              <w:rPr>
                <w:rFonts w:ascii="Arial" w:hAnsi="Arial" w:cs="Arial"/>
                <w:color w:val="000000"/>
              </w:rPr>
            </w:pPr>
            <w:r w:rsidRPr="00C25D34">
              <w:rPr>
                <w:rFonts w:ascii="Arial" w:hAnsi="Arial" w:cs="Arial"/>
                <w:color w:val="000000"/>
              </w:rPr>
              <w:t xml:space="preserve">Kephalometrie und </w:t>
            </w:r>
            <w:r w:rsidR="00F75289">
              <w:rPr>
                <w:rFonts w:ascii="Arial" w:hAnsi="Arial" w:cs="Arial"/>
                <w:color w:val="000000"/>
              </w:rPr>
              <w:t>Spaltenbildung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8.6.2022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Runkel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DD393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Dekubit</w:t>
            </w:r>
            <w:r w:rsidR="005A60CD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u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15.6.2022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Kollar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Perilunäre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Luxation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22.6.2022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Weber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Journal Club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064194" w:rsidRPr="00E76DA8" w:rsidRDefault="00064194" w:rsidP="000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29.6.2022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M&amp;M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7D3243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6.7.2022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Jacobi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Pyoderma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Gangrenosum</w:t>
            </w:r>
            <w:proofErr w:type="spellEnd"/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13.7.2022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Kraus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390A8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DD3934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Strahlenschutzunterweisung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20.7.2022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DD393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Schmid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A05F9A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Handinfektionen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27.7.2022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Daniel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DD393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 w:rsidRPr="00DD3934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Gerinnungsmanagement nach freien Lappen und Replantationen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 xml:space="preserve"> mit Entwurf eines QM-Dokumentes</w:t>
            </w:r>
          </w:p>
        </w:tc>
      </w:tr>
      <w:tr w:rsidR="007D3243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7D3243" w:rsidRPr="00E76DA8" w:rsidRDefault="00064194" w:rsidP="007D3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3.8.2022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7D3243" w:rsidRPr="00E76DA8" w:rsidRDefault="00DD3934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Nguyen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7D3243" w:rsidRPr="00E76DA8" w:rsidRDefault="00A05F9A" w:rsidP="007D3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Ulcus cruris: Diagnostik und Therapie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10.8.2022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Winninger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Lipödem</w:t>
            </w:r>
            <w:proofErr w:type="spellEnd"/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17.8.2022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M&amp;M</w:t>
            </w: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24.8.2022</w:t>
            </w:r>
          </w:p>
        </w:tc>
        <w:tc>
          <w:tcPr>
            <w:tcW w:w="1807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  <w:tc>
          <w:tcPr>
            <w:tcW w:w="6098" w:type="dxa"/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Sommerpause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31.8.2022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Sommerpause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7.9.2022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Schneider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Journal Club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14.9.2022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DGPRÄC Probevorträge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21.9.2022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DGPRÄC Probevorträge</w:t>
            </w:r>
          </w:p>
        </w:tc>
      </w:tr>
      <w:tr w:rsidR="00390A84" w:rsidRPr="00E76DA8" w:rsidTr="00D16AA2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28.9.2022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Leibig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84" w:rsidRPr="00E76DA8" w:rsidRDefault="00390A84" w:rsidP="00390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Journal Club</w:t>
            </w:r>
          </w:p>
        </w:tc>
      </w:tr>
    </w:tbl>
    <w:p w:rsidR="009F6E09" w:rsidRPr="00A05F9A" w:rsidRDefault="00A05F9A" w:rsidP="00A05F9A">
      <w:pPr>
        <w:rPr>
          <w:sz w:val="20"/>
        </w:rPr>
      </w:pPr>
      <w:r w:rsidRPr="00A05F9A">
        <w:rPr>
          <w:sz w:val="20"/>
        </w:rPr>
        <w:t xml:space="preserve">* Mit </w:t>
      </w:r>
      <w:r w:rsidRPr="00A05F9A">
        <w:rPr>
          <w:rFonts w:ascii="Arial" w:eastAsia="Times New Roman" w:hAnsi="Arial" w:cs="Arial"/>
          <w:color w:val="000000"/>
          <w:sz w:val="20"/>
          <w:szCs w:val="24"/>
          <w:lang w:eastAsia="de-DE"/>
        </w:rPr>
        <w:t>Teilnahme Doktoranden und</w:t>
      </w:r>
      <w:r w:rsidR="00390A84">
        <w:rPr>
          <w:rFonts w:ascii="Arial" w:eastAsia="Times New Roman" w:hAnsi="Arial" w:cs="Arial"/>
          <w:color w:val="000000"/>
          <w:sz w:val="20"/>
          <w:szCs w:val="24"/>
          <w:lang w:eastAsia="de-DE"/>
        </w:rPr>
        <w:t xml:space="preserve"> wiss. Mitarbeiter</w:t>
      </w:r>
    </w:p>
    <w:p w:rsidR="00C25D34" w:rsidRDefault="00C25D34"/>
    <w:sectPr w:rsidR="00C25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4C9"/>
    <w:multiLevelType w:val="hybridMultilevel"/>
    <w:tmpl w:val="70D054A2"/>
    <w:lvl w:ilvl="0" w:tplc="2E9ED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8"/>
    <w:rsid w:val="00035D8B"/>
    <w:rsid w:val="00064194"/>
    <w:rsid w:val="00140AEF"/>
    <w:rsid w:val="002332F1"/>
    <w:rsid w:val="002F0904"/>
    <w:rsid w:val="00390A84"/>
    <w:rsid w:val="004F40C0"/>
    <w:rsid w:val="00596B77"/>
    <w:rsid w:val="005A60CD"/>
    <w:rsid w:val="005B3530"/>
    <w:rsid w:val="00637EC7"/>
    <w:rsid w:val="00693079"/>
    <w:rsid w:val="007D3243"/>
    <w:rsid w:val="007F6CA8"/>
    <w:rsid w:val="008540CC"/>
    <w:rsid w:val="00891038"/>
    <w:rsid w:val="008B35B1"/>
    <w:rsid w:val="00907FE3"/>
    <w:rsid w:val="00937238"/>
    <w:rsid w:val="009667E9"/>
    <w:rsid w:val="009B6258"/>
    <w:rsid w:val="009E7907"/>
    <w:rsid w:val="009F6E09"/>
    <w:rsid w:val="00A05F9A"/>
    <w:rsid w:val="00A75BCE"/>
    <w:rsid w:val="00AB39DC"/>
    <w:rsid w:val="00AB4582"/>
    <w:rsid w:val="00AD4AE1"/>
    <w:rsid w:val="00B25118"/>
    <w:rsid w:val="00B336D9"/>
    <w:rsid w:val="00B64B60"/>
    <w:rsid w:val="00C25D34"/>
    <w:rsid w:val="00C91AAE"/>
    <w:rsid w:val="00D16AA2"/>
    <w:rsid w:val="00D2045B"/>
    <w:rsid w:val="00D95DD8"/>
    <w:rsid w:val="00DD3934"/>
    <w:rsid w:val="00E76DA8"/>
    <w:rsid w:val="00F1233C"/>
    <w:rsid w:val="00F75289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4137"/>
  <w15:docId w15:val="{4A2F5256-97EA-4260-BDE2-803CF7D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Filip Simunovic</dc:creator>
  <cp:lastModifiedBy>PD Dr. Filip Simunovic</cp:lastModifiedBy>
  <cp:revision>23</cp:revision>
  <cp:lastPrinted>2021-02-11T12:56:00Z</cp:lastPrinted>
  <dcterms:created xsi:type="dcterms:W3CDTF">2021-11-12T14:35:00Z</dcterms:created>
  <dcterms:modified xsi:type="dcterms:W3CDTF">2022-03-29T10:08:00Z</dcterms:modified>
</cp:coreProperties>
</file>