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1994" w14:textId="77777777" w:rsidR="00CD0096" w:rsidRDefault="00CD0096" w:rsidP="009050DD">
      <w:pPr>
        <w:pStyle w:val="Titel"/>
        <w:jc w:val="center"/>
        <w:rPr>
          <w:lang w:val="en-US"/>
        </w:rPr>
      </w:pPr>
      <w:bookmarkStart w:id="0" w:name="_GoBack"/>
      <w:bookmarkEnd w:id="0"/>
      <w:r w:rsidRPr="00FB7FC5">
        <w:rPr>
          <w:b/>
          <w:bCs/>
          <w:noProof/>
          <w:color w:val="5B9BD5" w:themeColor="accent1"/>
          <w:lang w:eastAsia="de-DE"/>
        </w:rPr>
        <w:drawing>
          <wp:anchor distT="0" distB="0" distL="114300" distR="114300" simplePos="0" relativeHeight="251659264" behindDoc="0" locked="0" layoutInCell="1" allowOverlap="1" wp14:anchorId="2667DFC6" wp14:editId="7D7A853E">
            <wp:simplePos x="0" y="0"/>
            <wp:positionH relativeFrom="margin">
              <wp:posOffset>3924935</wp:posOffset>
            </wp:positionH>
            <wp:positionV relativeFrom="page">
              <wp:posOffset>1123315</wp:posOffset>
            </wp:positionV>
            <wp:extent cx="1836000" cy="316800"/>
            <wp:effectExtent l="0" t="0" r="0" b="7620"/>
            <wp:wrapNone/>
            <wp:docPr id="1646282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8246" name="Grafik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36000" cy="316800"/>
                    </a:xfrm>
                    <a:prstGeom prst="rect">
                      <a:avLst/>
                    </a:prstGeom>
                  </pic:spPr>
                </pic:pic>
              </a:graphicData>
            </a:graphic>
            <wp14:sizeRelH relativeFrom="margin">
              <wp14:pctWidth>0</wp14:pctWidth>
            </wp14:sizeRelH>
            <wp14:sizeRelV relativeFrom="margin">
              <wp14:pctHeight>0</wp14:pctHeight>
            </wp14:sizeRelV>
          </wp:anchor>
        </w:drawing>
      </w:r>
    </w:p>
    <w:p w14:paraId="71BD1E66" w14:textId="59ED6F38" w:rsidR="00CD0096" w:rsidRDefault="00CD0096" w:rsidP="009050DD">
      <w:pPr>
        <w:pStyle w:val="Titel"/>
        <w:jc w:val="center"/>
        <w:rPr>
          <w:lang w:val="en-US"/>
        </w:rPr>
      </w:pPr>
    </w:p>
    <w:p w14:paraId="04D0A318" w14:textId="77777777" w:rsidR="006C2220" w:rsidRPr="006C2220" w:rsidRDefault="006C2220" w:rsidP="006C2220">
      <w:pPr>
        <w:pStyle w:val="Titel"/>
        <w:jc w:val="center"/>
        <w:rPr>
          <w:lang w:val="en-US"/>
        </w:rPr>
      </w:pPr>
    </w:p>
    <w:p w14:paraId="76AD5F19" w14:textId="702534F7" w:rsidR="009050DD" w:rsidRPr="009710CB" w:rsidRDefault="00A65789" w:rsidP="009050DD">
      <w:pPr>
        <w:pStyle w:val="Titel"/>
        <w:jc w:val="center"/>
        <w:rPr>
          <w:lang w:val="en-US"/>
        </w:rPr>
      </w:pPr>
      <w:r>
        <w:rPr>
          <w:lang w:val="en-US"/>
        </w:rPr>
        <w:t>Operational Strategy</w:t>
      </w:r>
      <w:r w:rsidR="006C2220">
        <w:rPr>
          <w:lang w:val="en-US"/>
        </w:rPr>
        <w:br/>
      </w:r>
      <w:r w:rsidR="009050DD">
        <w:rPr>
          <w:lang w:val="en-US"/>
        </w:rPr>
        <w:t>fo</w:t>
      </w:r>
      <w:r w:rsidR="009050DD" w:rsidRPr="009710CB">
        <w:rPr>
          <w:lang w:val="en-US"/>
        </w:rPr>
        <w:t>r</w:t>
      </w:r>
      <w:r w:rsidR="009050DD">
        <w:rPr>
          <w:lang w:val="en-US"/>
        </w:rPr>
        <w:t xml:space="preserve"> the</w:t>
      </w:r>
      <w:r w:rsidR="00207881">
        <w:rPr>
          <w:lang w:val="en-US"/>
        </w:rPr>
        <w:br/>
      </w:r>
      <w:r w:rsidR="009050DD" w:rsidRPr="009710CB">
        <w:rPr>
          <w:lang w:val="en-US"/>
        </w:rPr>
        <w:t>Facility for</w:t>
      </w:r>
      <w:r w:rsidR="00F62B55">
        <w:rPr>
          <w:lang w:val="en-US"/>
        </w:rPr>
        <w:t xml:space="preserve"> </w:t>
      </w:r>
      <w:r w:rsidR="009050DD" w:rsidRPr="009710CB">
        <w:rPr>
          <w:lang w:val="en-US"/>
        </w:rPr>
        <w:t>Extracellular Vesicle</w:t>
      </w:r>
      <w:r w:rsidR="00F62B55">
        <w:rPr>
          <w:lang w:val="en-US"/>
        </w:rPr>
        <w:t xml:space="preserve"> Analysis</w:t>
      </w:r>
      <w:r w:rsidR="00207881">
        <w:rPr>
          <w:lang w:val="en-US"/>
        </w:rPr>
        <w:br/>
      </w:r>
      <w:r w:rsidR="00F62B55">
        <w:rPr>
          <w:lang w:val="en-US"/>
        </w:rPr>
        <w:t>and Liquid Biopsy</w:t>
      </w:r>
      <w:r w:rsidR="009050DD" w:rsidRPr="009710CB">
        <w:rPr>
          <w:lang w:val="en-US"/>
        </w:rPr>
        <w:t xml:space="preserve"> (EV</w:t>
      </w:r>
      <w:r w:rsidR="00F62B55">
        <w:rPr>
          <w:lang w:val="en-US"/>
        </w:rPr>
        <w:t>-</w:t>
      </w:r>
      <w:r w:rsidR="00495386">
        <w:rPr>
          <w:lang w:val="en-US"/>
        </w:rPr>
        <w:t>C</w:t>
      </w:r>
      <w:r w:rsidR="00F62B55">
        <w:rPr>
          <w:lang w:val="en-US"/>
        </w:rPr>
        <w:t>ore</w:t>
      </w:r>
      <w:r w:rsidR="009050DD" w:rsidRPr="009710CB">
        <w:rPr>
          <w:lang w:val="en-US"/>
        </w:rPr>
        <w:t>)</w:t>
      </w:r>
    </w:p>
    <w:p w14:paraId="728D1F44" w14:textId="77777777" w:rsidR="00707149" w:rsidRDefault="00707149" w:rsidP="00707149">
      <w:pPr>
        <w:jc w:val="center"/>
        <w:rPr>
          <w:lang w:val="en-US"/>
        </w:rPr>
      </w:pPr>
    </w:p>
    <w:p w14:paraId="2AF55A22" w14:textId="77777777" w:rsidR="00707149" w:rsidRPr="0095350F" w:rsidRDefault="00707149" w:rsidP="00707149">
      <w:pPr>
        <w:jc w:val="center"/>
        <w:rPr>
          <w:lang w:val="en-US"/>
        </w:rPr>
      </w:pPr>
      <w:r>
        <w:rPr>
          <w:lang w:val="en-US"/>
        </w:rPr>
        <w:t>Medical Center – University of Freiburg</w:t>
      </w:r>
    </w:p>
    <w:p w14:paraId="218F8985" w14:textId="3780BA6B" w:rsidR="00707149" w:rsidRDefault="00707149" w:rsidP="00707149">
      <w:pPr>
        <w:jc w:val="center"/>
        <w:rPr>
          <w:lang w:val="en-US"/>
        </w:rPr>
      </w:pPr>
    </w:p>
    <w:p w14:paraId="0BB02E12" w14:textId="37E4E48F" w:rsidR="00A65789" w:rsidRDefault="00A65789" w:rsidP="00A65789">
      <w:pPr>
        <w:rPr>
          <w:lang w:val="en-US"/>
        </w:rPr>
      </w:pPr>
      <w:r>
        <w:rPr>
          <w:lang w:val="en-US"/>
        </w:rPr>
        <w:t xml:space="preserve">The following Operational Strategy regulates the </w:t>
      </w:r>
      <w:r w:rsidRPr="009710CB">
        <w:rPr>
          <w:lang w:val="en-US"/>
        </w:rPr>
        <w:t>Facility for Extracellular Vesicle</w:t>
      </w:r>
      <w:r w:rsidR="00F62B55">
        <w:rPr>
          <w:lang w:val="en-US"/>
        </w:rPr>
        <w:t xml:space="preserve"> Analysis and Liquid Biopsy</w:t>
      </w:r>
      <w:r w:rsidRPr="009710CB">
        <w:rPr>
          <w:lang w:val="en-US"/>
        </w:rPr>
        <w:t xml:space="preserve"> (EV</w:t>
      </w:r>
      <w:r w:rsidR="00F62B55">
        <w:rPr>
          <w:lang w:val="en-US"/>
        </w:rPr>
        <w:t>-Core</w:t>
      </w:r>
      <w:r>
        <w:rPr>
          <w:lang w:val="en-US"/>
        </w:rPr>
        <w:t>, in the following: Facility</w:t>
      </w:r>
      <w:r w:rsidRPr="009710CB">
        <w:rPr>
          <w:lang w:val="en-US"/>
        </w:rPr>
        <w:t>)</w:t>
      </w:r>
      <w:r>
        <w:rPr>
          <w:lang w:val="en-US"/>
        </w:rPr>
        <w:t xml:space="preserve"> and its relationship with its potential and actual users (in the following: User).</w:t>
      </w:r>
    </w:p>
    <w:p w14:paraId="00E40C95" w14:textId="77777777" w:rsidR="00A65789" w:rsidRDefault="00A65789" w:rsidP="00A65789">
      <w:pPr>
        <w:pStyle w:val="berschrift1"/>
        <w:rPr>
          <w:lang w:val="en-US"/>
        </w:rPr>
      </w:pPr>
      <w:r>
        <w:rPr>
          <w:lang w:val="en-US"/>
        </w:rPr>
        <w:t>Management</w:t>
      </w:r>
    </w:p>
    <w:p w14:paraId="47C371C4" w14:textId="77777777" w:rsidR="00A65789" w:rsidRDefault="00A65789" w:rsidP="00A65789">
      <w:pPr>
        <w:pStyle w:val="Listenabsatz"/>
        <w:numPr>
          <w:ilvl w:val="0"/>
          <w:numId w:val="1"/>
        </w:numPr>
        <w:rPr>
          <w:lang w:val="en-US"/>
        </w:rPr>
      </w:pPr>
      <w:r>
        <w:rPr>
          <w:lang w:val="en-US"/>
        </w:rPr>
        <w:t xml:space="preserve">Scientific head: </w:t>
      </w:r>
      <w:r w:rsidRPr="006C669B">
        <w:rPr>
          <w:lang w:val="en-US"/>
        </w:rPr>
        <w:t>Prof. Dr. Irina Nazarenko</w:t>
      </w:r>
    </w:p>
    <w:p w14:paraId="2FF04A8A" w14:textId="4F549CF6" w:rsidR="00A65789" w:rsidRDefault="00A65789" w:rsidP="00A65789">
      <w:pPr>
        <w:pStyle w:val="Listenabsatz"/>
        <w:numPr>
          <w:ilvl w:val="1"/>
          <w:numId w:val="1"/>
        </w:numPr>
        <w:rPr>
          <w:lang w:val="en-US"/>
        </w:rPr>
      </w:pPr>
      <w:r>
        <w:rPr>
          <w:lang w:val="en-US"/>
        </w:rPr>
        <w:t>Tel</w:t>
      </w:r>
      <w:r w:rsidR="00AF69BB">
        <w:rPr>
          <w:lang w:val="en-US"/>
        </w:rPr>
        <w:t>ephone</w:t>
      </w:r>
      <w:r>
        <w:rPr>
          <w:lang w:val="en-US"/>
        </w:rPr>
        <w:t xml:space="preserve">: </w:t>
      </w:r>
      <w:r w:rsidRPr="006C669B">
        <w:rPr>
          <w:lang w:val="en-US"/>
        </w:rPr>
        <w:t>+49 761 270</w:t>
      </w:r>
      <w:r>
        <w:rPr>
          <w:lang w:val="en-US"/>
        </w:rPr>
        <w:t xml:space="preserve"> </w:t>
      </w:r>
      <w:r w:rsidRPr="006C669B">
        <w:rPr>
          <w:lang w:val="en-US"/>
        </w:rPr>
        <w:t>82100</w:t>
      </w:r>
    </w:p>
    <w:p w14:paraId="30686960" w14:textId="77777777" w:rsidR="00A65789" w:rsidRPr="006C669B" w:rsidRDefault="00A65789" w:rsidP="00A65789">
      <w:pPr>
        <w:pStyle w:val="Listenabsatz"/>
        <w:numPr>
          <w:ilvl w:val="1"/>
          <w:numId w:val="1"/>
        </w:numPr>
        <w:rPr>
          <w:lang w:val="en-US"/>
        </w:rPr>
      </w:pPr>
      <w:r>
        <w:rPr>
          <w:lang w:val="en-US"/>
        </w:rPr>
        <w:t>Email:</w:t>
      </w:r>
      <w:r w:rsidRPr="006C669B">
        <w:rPr>
          <w:lang w:val="en-US"/>
        </w:rPr>
        <w:t xml:space="preserve"> irina.</w:t>
      </w:r>
      <w:r>
        <w:rPr>
          <w:lang w:val="en-US"/>
        </w:rPr>
        <w:t>nazarenko@uniklinik-freiburg.de</w:t>
      </w:r>
    </w:p>
    <w:p w14:paraId="309F482A" w14:textId="77777777" w:rsidR="00A65789" w:rsidRDefault="00A65789" w:rsidP="00A65789">
      <w:pPr>
        <w:pStyle w:val="Listenabsatz"/>
        <w:numPr>
          <w:ilvl w:val="0"/>
          <w:numId w:val="1"/>
        </w:numPr>
        <w:rPr>
          <w:lang w:val="en-US"/>
        </w:rPr>
      </w:pPr>
      <w:r w:rsidRPr="006C669B">
        <w:rPr>
          <w:lang w:val="en-US"/>
        </w:rPr>
        <w:t>Technical head</w:t>
      </w:r>
      <w:r>
        <w:rPr>
          <w:lang w:val="en-US"/>
        </w:rPr>
        <w:t xml:space="preserve"> and facility manager</w:t>
      </w:r>
      <w:r w:rsidRPr="006C669B">
        <w:rPr>
          <w:lang w:val="en-US"/>
        </w:rPr>
        <w:t>:</w:t>
      </w:r>
      <w:r>
        <w:rPr>
          <w:lang w:val="en-US"/>
        </w:rPr>
        <w:t xml:space="preserve"> </w:t>
      </w:r>
      <w:r w:rsidRPr="006C669B">
        <w:rPr>
          <w:lang w:val="en-US"/>
        </w:rPr>
        <w:t>Tanja Gainey-Schleicher</w:t>
      </w:r>
    </w:p>
    <w:p w14:paraId="69A04740" w14:textId="10B83299" w:rsidR="00A65789" w:rsidRDefault="00A65789" w:rsidP="00A65789">
      <w:pPr>
        <w:pStyle w:val="Listenabsatz"/>
        <w:numPr>
          <w:ilvl w:val="1"/>
          <w:numId w:val="1"/>
        </w:numPr>
        <w:rPr>
          <w:lang w:val="en-US"/>
        </w:rPr>
      </w:pPr>
      <w:r>
        <w:rPr>
          <w:lang w:val="en-US"/>
        </w:rPr>
        <w:t>Tel</w:t>
      </w:r>
      <w:r w:rsidR="00AF69BB">
        <w:rPr>
          <w:lang w:val="en-US"/>
        </w:rPr>
        <w:t>ephone</w:t>
      </w:r>
      <w:r>
        <w:rPr>
          <w:lang w:val="en-US"/>
        </w:rPr>
        <w:t xml:space="preserve">: </w:t>
      </w:r>
      <w:r w:rsidRPr="006C669B">
        <w:rPr>
          <w:lang w:val="en-US"/>
        </w:rPr>
        <w:t>+49</w:t>
      </w:r>
      <w:r>
        <w:rPr>
          <w:lang w:val="en-US"/>
        </w:rPr>
        <w:t xml:space="preserve"> </w:t>
      </w:r>
      <w:r w:rsidRPr="006C669B">
        <w:rPr>
          <w:lang w:val="en-US"/>
        </w:rPr>
        <w:t>761</w:t>
      </w:r>
      <w:r>
        <w:rPr>
          <w:lang w:val="en-US"/>
        </w:rPr>
        <w:t xml:space="preserve"> </w:t>
      </w:r>
      <w:r w:rsidRPr="006C669B">
        <w:rPr>
          <w:lang w:val="en-US"/>
        </w:rPr>
        <w:t>270</w:t>
      </w:r>
      <w:r>
        <w:rPr>
          <w:lang w:val="en-US"/>
        </w:rPr>
        <w:t xml:space="preserve"> </w:t>
      </w:r>
      <w:r w:rsidRPr="006C669B">
        <w:rPr>
          <w:lang w:val="en-US"/>
        </w:rPr>
        <w:t>82470</w:t>
      </w:r>
    </w:p>
    <w:p w14:paraId="44DA53D7" w14:textId="77777777" w:rsidR="00A65789" w:rsidRPr="006C669B" w:rsidRDefault="00A65789" w:rsidP="00A65789">
      <w:pPr>
        <w:pStyle w:val="Listenabsatz"/>
        <w:numPr>
          <w:ilvl w:val="1"/>
          <w:numId w:val="1"/>
        </w:numPr>
        <w:rPr>
          <w:lang w:val="en-US"/>
        </w:rPr>
      </w:pPr>
      <w:r>
        <w:rPr>
          <w:lang w:val="en-US"/>
        </w:rPr>
        <w:t>Email:</w:t>
      </w:r>
      <w:r w:rsidRPr="002D000D">
        <w:rPr>
          <w:lang w:val="en-US"/>
        </w:rPr>
        <w:t xml:space="preserve"> </w:t>
      </w:r>
      <w:r w:rsidRPr="006C669B">
        <w:rPr>
          <w:lang w:val="en-US"/>
        </w:rPr>
        <w:t>tanja.gainey-schleicher@uniklinik-freiburg.de</w:t>
      </w:r>
    </w:p>
    <w:p w14:paraId="06CF4709" w14:textId="77777777" w:rsidR="00A65789" w:rsidRPr="006C669B" w:rsidRDefault="00A65789" w:rsidP="00A65789">
      <w:pPr>
        <w:pStyle w:val="Listenabsatz"/>
        <w:numPr>
          <w:ilvl w:val="0"/>
          <w:numId w:val="1"/>
        </w:numPr>
      </w:pPr>
      <w:proofErr w:type="spellStart"/>
      <w:r w:rsidRPr="006C669B">
        <w:t>Ad</w:t>
      </w:r>
      <w:r>
        <w:t>d</w:t>
      </w:r>
      <w:r w:rsidRPr="006C669B">
        <w:t>ress</w:t>
      </w:r>
      <w:proofErr w:type="spellEnd"/>
      <w:r w:rsidRPr="006C669B">
        <w:t>: U</w:t>
      </w:r>
      <w:r>
        <w:t>niversitätsklinikum</w:t>
      </w:r>
      <w:r w:rsidRPr="006C669B">
        <w:t xml:space="preserve"> F</w:t>
      </w:r>
      <w:r>
        <w:t>reiburg</w:t>
      </w:r>
      <w:r w:rsidRPr="006C669B">
        <w:t>, Institut für Infektionsprävention und Krankenhaushygiene</w:t>
      </w:r>
      <w:r>
        <w:t xml:space="preserve">, </w:t>
      </w:r>
      <w:r w:rsidRPr="006C669B">
        <w:t>Breisacher Straße 115b, 79106 Freiburg</w:t>
      </w:r>
      <w:r>
        <w:t>, Deutschland</w:t>
      </w:r>
    </w:p>
    <w:p w14:paraId="58E4D545" w14:textId="6CC6493B" w:rsidR="00A65789" w:rsidRPr="006C669B" w:rsidRDefault="00A65789" w:rsidP="00A65789">
      <w:pPr>
        <w:pStyle w:val="Listenabsatz"/>
        <w:numPr>
          <w:ilvl w:val="0"/>
          <w:numId w:val="1"/>
        </w:numPr>
        <w:rPr>
          <w:lang w:val="en-US"/>
        </w:rPr>
      </w:pPr>
      <w:r w:rsidRPr="006C669B">
        <w:rPr>
          <w:lang w:val="en-US"/>
        </w:rPr>
        <w:t>Website:</w:t>
      </w:r>
      <w:r>
        <w:rPr>
          <w:lang w:val="en-US"/>
        </w:rPr>
        <w:t xml:space="preserve"> </w:t>
      </w:r>
      <w:hyperlink r:id="rId8" w:history="1">
        <w:r w:rsidR="00B3300C" w:rsidRPr="00281983">
          <w:rPr>
            <w:rStyle w:val="Hyperlink"/>
            <w:rFonts w:ascii="72" w:hAnsi="72" w:cs="72"/>
            <w:lang w:val="en-US"/>
          </w:rPr>
          <w:t>https://www.uniklinik-freiburg.de/ev-core</w:t>
        </w:r>
      </w:hyperlink>
    </w:p>
    <w:p w14:paraId="5DD6B053" w14:textId="77777777" w:rsidR="00A65789" w:rsidRDefault="00A65789" w:rsidP="00A65789">
      <w:pPr>
        <w:pStyle w:val="berschrift1"/>
        <w:rPr>
          <w:lang w:val="en-US"/>
        </w:rPr>
      </w:pPr>
      <w:r>
        <w:rPr>
          <w:lang w:val="en-US"/>
        </w:rPr>
        <w:t>General information</w:t>
      </w:r>
    </w:p>
    <w:p w14:paraId="10374E73" w14:textId="243CADC0" w:rsidR="00A65789" w:rsidRDefault="00367355" w:rsidP="00A65789">
      <w:pPr>
        <w:rPr>
          <w:rFonts w:eastAsia="Calibri"/>
          <w:bCs/>
          <w:lang w:val="en-US" w:eastAsia="de-DE"/>
        </w:rPr>
      </w:pPr>
      <w:r>
        <w:rPr>
          <w:lang w:val="en-US" w:eastAsia="de-DE"/>
        </w:rPr>
        <w:t xml:space="preserve">The Facility serves the purpose of scientific research and related training. </w:t>
      </w:r>
      <w:r w:rsidR="00A65789" w:rsidRPr="00A47470">
        <w:rPr>
          <w:lang w:val="en-US" w:eastAsia="de-DE"/>
        </w:rPr>
        <w:t xml:space="preserve">The services of the </w:t>
      </w:r>
      <w:r w:rsidR="00A65789">
        <w:rPr>
          <w:lang w:val="en-US" w:eastAsia="de-DE"/>
        </w:rPr>
        <w:t>F</w:t>
      </w:r>
      <w:r w:rsidR="00A65789" w:rsidRPr="00A47470">
        <w:rPr>
          <w:lang w:val="en-US" w:eastAsia="de-DE"/>
        </w:rPr>
        <w:t xml:space="preserve">acility entail </w:t>
      </w:r>
      <w:r w:rsidR="00A65789">
        <w:rPr>
          <w:lang w:val="en-US" w:eastAsia="de-DE"/>
        </w:rPr>
        <w:t>the support of experiment design (including f</w:t>
      </w:r>
      <w:r w:rsidR="00A65789" w:rsidRPr="00B56F90">
        <w:rPr>
          <w:lang w:val="en-US" w:eastAsia="de-DE"/>
        </w:rPr>
        <w:t>easibility checks</w:t>
      </w:r>
      <w:r w:rsidR="00A65789">
        <w:rPr>
          <w:lang w:val="en-US" w:eastAsia="de-DE"/>
        </w:rPr>
        <w:t xml:space="preserve">) and </w:t>
      </w:r>
      <w:r w:rsidR="004F0315">
        <w:rPr>
          <w:lang w:val="en-US" w:eastAsia="de-DE"/>
        </w:rPr>
        <w:t xml:space="preserve">that of </w:t>
      </w:r>
      <w:r w:rsidR="00A65789" w:rsidRPr="00A47470">
        <w:rPr>
          <w:lang w:val="en-US" w:eastAsia="de-DE"/>
        </w:rPr>
        <w:t xml:space="preserve">measurements of nanoparticles </w:t>
      </w:r>
      <w:r w:rsidR="004F0315" w:rsidRPr="00821BD3">
        <w:rPr>
          <w:lang w:val="en-US" w:eastAsia="de-DE"/>
        </w:rPr>
        <w:t>using the Facility's range of specialized scientific instruments</w:t>
      </w:r>
      <w:r w:rsidR="004F0315">
        <w:rPr>
          <w:lang w:val="en-US" w:eastAsia="de-DE"/>
        </w:rPr>
        <w:t>.</w:t>
      </w:r>
    </w:p>
    <w:p w14:paraId="34C953A4" w14:textId="1E9FA798" w:rsidR="00A65789" w:rsidRDefault="00A65789" w:rsidP="00A65789">
      <w:pPr>
        <w:rPr>
          <w:lang w:val="en-US"/>
        </w:rPr>
      </w:pPr>
      <w:r w:rsidRPr="003726B7">
        <w:rPr>
          <w:lang w:val="en-US"/>
        </w:rPr>
        <w:t>The sample</w:t>
      </w:r>
      <w:r>
        <w:rPr>
          <w:lang w:val="en-US"/>
        </w:rPr>
        <w:t>s provided to the Facility</w:t>
      </w:r>
      <w:r w:rsidRPr="003726B7">
        <w:rPr>
          <w:lang w:val="en-US"/>
        </w:rPr>
        <w:t xml:space="preserve"> remain the property of the </w:t>
      </w:r>
      <w:r>
        <w:rPr>
          <w:lang w:val="en-US"/>
        </w:rPr>
        <w:t>User, respectively, their</w:t>
      </w:r>
      <w:r w:rsidRPr="003726B7">
        <w:rPr>
          <w:lang w:val="en-US"/>
        </w:rPr>
        <w:t xml:space="preserve"> team</w:t>
      </w:r>
      <w:r>
        <w:rPr>
          <w:lang w:val="en-US"/>
        </w:rPr>
        <w:t>.</w:t>
      </w:r>
      <w:r w:rsidRPr="003726B7">
        <w:rPr>
          <w:lang w:val="en-US"/>
        </w:rPr>
        <w:t xml:space="preserve"> </w:t>
      </w:r>
      <w:r w:rsidR="00495386">
        <w:rPr>
          <w:lang w:val="en-US"/>
        </w:rPr>
        <w:t>It lies wi</w:t>
      </w:r>
      <w:r w:rsidR="00207881">
        <w:rPr>
          <w:lang w:val="en-US"/>
        </w:rPr>
        <w:t>thin the responsibility of the U</w:t>
      </w:r>
      <w:r w:rsidR="00495386">
        <w:rPr>
          <w:lang w:val="en-US"/>
        </w:rPr>
        <w:t>ser to claim and collect their remaining samples.</w:t>
      </w:r>
    </w:p>
    <w:p w14:paraId="2A9A8775" w14:textId="77777777" w:rsidR="00A65789" w:rsidRPr="00A47470" w:rsidRDefault="00A65789" w:rsidP="00A65789">
      <w:pPr>
        <w:pStyle w:val="berschrift1"/>
        <w:rPr>
          <w:rFonts w:eastAsia="Calibri"/>
          <w:lang w:val="en-US" w:eastAsia="de-DE"/>
        </w:rPr>
      </w:pPr>
      <w:r w:rsidRPr="00A47470">
        <w:rPr>
          <w:rFonts w:eastAsia="Calibri"/>
          <w:lang w:val="en-US" w:eastAsia="de-DE"/>
        </w:rPr>
        <w:t>Facility access</w:t>
      </w:r>
    </w:p>
    <w:p w14:paraId="054B54EC" w14:textId="6929D628" w:rsidR="00A65789" w:rsidRDefault="00A65789" w:rsidP="00A65789">
      <w:pPr>
        <w:rPr>
          <w:lang w:val="en-US"/>
        </w:rPr>
      </w:pPr>
      <w:r>
        <w:rPr>
          <w:lang w:val="en-US"/>
        </w:rPr>
        <w:t>Because the Facility is</w:t>
      </w:r>
      <w:r w:rsidRPr="00D669B8">
        <w:rPr>
          <w:lang w:val="en-US"/>
        </w:rPr>
        <w:t xml:space="preserve"> publicly funded</w:t>
      </w:r>
      <w:r>
        <w:rPr>
          <w:lang w:val="en-US"/>
        </w:rPr>
        <w:t>,</w:t>
      </w:r>
      <w:r w:rsidRPr="00D669B8">
        <w:rPr>
          <w:lang w:val="en-US"/>
        </w:rPr>
        <w:t xml:space="preserve"> the access for </w:t>
      </w:r>
      <w:r w:rsidR="00FF6279">
        <w:rPr>
          <w:lang w:val="en-US"/>
        </w:rPr>
        <w:t>U</w:t>
      </w:r>
      <w:r w:rsidRPr="00D669B8">
        <w:rPr>
          <w:lang w:val="en-US"/>
        </w:rPr>
        <w:t xml:space="preserve">sers from industry should not compromise </w:t>
      </w:r>
      <w:r>
        <w:rPr>
          <w:lang w:val="en-US"/>
        </w:rPr>
        <w:t xml:space="preserve">publicly funded, non-commercial </w:t>
      </w:r>
      <w:r w:rsidRPr="00D669B8">
        <w:rPr>
          <w:lang w:val="en-US"/>
        </w:rPr>
        <w:t>scientific use. A time share of up to 10%</w:t>
      </w:r>
      <w:r>
        <w:rPr>
          <w:lang w:val="en-US"/>
        </w:rPr>
        <w:t xml:space="preserve"> for industry</w:t>
      </w:r>
      <w:r w:rsidRPr="00D669B8">
        <w:rPr>
          <w:lang w:val="en-US"/>
        </w:rPr>
        <w:t xml:space="preserve"> is acceptable.</w:t>
      </w:r>
    </w:p>
    <w:p w14:paraId="46F45111" w14:textId="3DE70DC8" w:rsidR="005B2ACC" w:rsidRPr="00D669B8" w:rsidRDefault="005B2ACC" w:rsidP="00A65789">
      <w:pPr>
        <w:rPr>
          <w:lang w:val="en-US"/>
        </w:rPr>
      </w:pPr>
      <w:r>
        <w:rPr>
          <w:lang w:val="en-US"/>
        </w:rPr>
        <w:t xml:space="preserve">Generally, access to the Facility and its resources is granted on a first-come-first-served basis. </w:t>
      </w:r>
      <w:r w:rsidR="00367355">
        <w:rPr>
          <w:lang w:val="en-US" w:eastAsia="de-DE"/>
        </w:rPr>
        <w:t xml:space="preserve">In case of overbooking, preference may be given to the research group of the scientific head of the Facility, to </w:t>
      </w:r>
      <w:r w:rsidR="00367355">
        <w:rPr>
          <w:lang w:val="en-US" w:eastAsia="de-DE"/>
        </w:rPr>
        <w:lastRenderedPageBreak/>
        <w:t>collaboration partners with</w:t>
      </w:r>
      <w:r w:rsidR="00E679D3">
        <w:rPr>
          <w:lang w:val="en-US" w:eastAsia="de-DE"/>
        </w:rPr>
        <w:t xml:space="preserve"> the</w:t>
      </w:r>
      <w:r w:rsidR="00367355">
        <w:rPr>
          <w:lang w:val="en-US" w:eastAsia="de-DE"/>
        </w:rPr>
        <w:t xml:space="preserve"> longer history of cooperation, to Users whose project or publication success is more directly</w:t>
      </w:r>
      <w:r w:rsidR="002C4170">
        <w:rPr>
          <w:lang w:val="en-US" w:eastAsia="de-DE"/>
        </w:rPr>
        <w:t xml:space="preserve"> dependent on access</w:t>
      </w:r>
      <w:r w:rsidR="00367355">
        <w:rPr>
          <w:lang w:val="en-US" w:eastAsia="de-DE"/>
        </w:rPr>
        <w:t>.</w:t>
      </w:r>
    </w:p>
    <w:p w14:paraId="0CC4869D" w14:textId="77777777" w:rsidR="00A65789" w:rsidRDefault="00A65789" w:rsidP="00A65789">
      <w:pPr>
        <w:pStyle w:val="berschrift1"/>
        <w:rPr>
          <w:lang w:val="en-US"/>
        </w:rPr>
      </w:pPr>
      <w:r w:rsidRPr="006C669B">
        <w:rPr>
          <w:lang w:val="en-US"/>
        </w:rPr>
        <w:t>Good Scientific Practice and legal issues</w:t>
      </w:r>
    </w:p>
    <w:p w14:paraId="6A6CFC37" w14:textId="77777777" w:rsidR="00A65789" w:rsidRDefault="00A65789" w:rsidP="00A65789">
      <w:pPr>
        <w:rPr>
          <w:lang w:val="en-US"/>
        </w:rPr>
      </w:pPr>
      <w:r>
        <w:rPr>
          <w:lang w:val="en-US"/>
        </w:rPr>
        <w:t>The Facility provides access for the User to its regulations.</w:t>
      </w:r>
    </w:p>
    <w:p w14:paraId="7214B93F" w14:textId="77777777" w:rsidR="00A65789" w:rsidRDefault="00A65789" w:rsidP="00A65789">
      <w:pPr>
        <w:rPr>
          <w:lang w:val="en-US"/>
        </w:rPr>
      </w:pPr>
      <w:r>
        <w:rPr>
          <w:lang w:val="en-US"/>
        </w:rPr>
        <w:t>The Facility treats applications for access confidential.</w:t>
      </w:r>
    </w:p>
    <w:p w14:paraId="20139BFA" w14:textId="77777777" w:rsidR="00A65789" w:rsidRDefault="00A65789" w:rsidP="00A65789">
      <w:pPr>
        <w:rPr>
          <w:lang w:val="en-US"/>
        </w:rPr>
      </w:pPr>
      <w:r>
        <w:rPr>
          <w:lang w:val="en-US"/>
        </w:rPr>
        <w:t>The Facility maintains a neutral position between potentially competing scientific teams and keeps their results confidential. As far as practically possible while serving different Users on the premises of the Facility with the highest possible scientific standards, the Facility aims to keep the experimental aims and protocols of the Users confidential.</w:t>
      </w:r>
    </w:p>
    <w:p w14:paraId="2B53837D" w14:textId="77777777" w:rsidR="00A65789" w:rsidRDefault="00A65789" w:rsidP="00A65789">
      <w:pPr>
        <w:rPr>
          <w:lang w:val="en-US"/>
        </w:rPr>
      </w:pPr>
      <w:r>
        <w:rPr>
          <w:lang w:val="en-US"/>
        </w:rPr>
        <w:t xml:space="preserve">The User of the Facility must adhere to the safety measures in place and must follow the Facility Manager's instructions. </w:t>
      </w:r>
      <w:r w:rsidRPr="002A7232">
        <w:rPr>
          <w:lang w:val="en-US"/>
        </w:rPr>
        <w:t>By the User's request, the Facility Manager informs the User about local and other applicable law and regulations relevant for access to the Facility.</w:t>
      </w:r>
    </w:p>
    <w:p w14:paraId="3DE818B1" w14:textId="77777777" w:rsidR="00A65789" w:rsidRDefault="00A65789" w:rsidP="00A65789">
      <w:pPr>
        <w:rPr>
          <w:lang w:val="en-US"/>
        </w:rPr>
      </w:pPr>
      <w:r>
        <w:rPr>
          <w:lang w:val="en-US"/>
        </w:rPr>
        <w:t xml:space="preserve">Measurement </w:t>
      </w:r>
      <w:r w:rsidRPr="002920CE">
        <w:rPr>
          <w:lang w:val="en-US"/>
        </w:rPr>
        <w:t>data</w:t>
      </w:r>
      <w:r>
        <w:rPr>
          <w:lang w:val="en-US"/>
        </w:rPr>
        <w:t xml:space="preserve"> is the property of the User whose samples were measured.</w:t>
      </w:r>
    </w:p>
    <w:p w14:paraId="0C0826AE" w14:textId="77777777" w:rsidR="00A65789" w:rsidRDefault="00A65789" w:rsidP="00A65789">
      <w:pPr>
        <w:rPr>
          <w:lang w:val="en-US"/>
        </w:rPr>
      </w:pPr>
      <w:r>
        <w:rPr>
          <w:lang w:val="en-US"/>
        </w:rPr>
        <w:t>Intellectual p</w:t>
      </w:r>
      <w:r w:rsidRPr="00D669B8">
        <w:rPr>
          <w:lang w:val="en-US"/>
        </w:rPr>
        <w:t xml:space="preserve">roperty and license rights about experimental arrangements made </w:t>
      </w:r>
      <w:r>
        <w:rPr>
          <w:lang w:val="en-US"/>
        </w:rPr>
        <w:t>during</w:t>
      </w:r>
      <w:r w:rsidRPr="00D669B8">
        <w:rPr>
          <w:lang w:val="en-US"/>
        </w:rPr>
        <w:t xml:space="preserve"> the</w:t>
      </w:r>
      <w:r>
        <w:rPr>
          <w:lang w:val="en-US"/>
        </w:rPr>
        <w:t xml:space="preserve"> </w:t>
      </w:r>
      <w:r w:rsidRPr="00D669B8">
        <w:rPr>
          <w:lang w:val="en-US"/>
        </w:rPr>
        <w:t>investigation</w:t>
      </w:r>
      <w:r>
        <w:rPr>
          <w:lang w:val="en-US"/>
        </w:rPr>
        <w:t xml:space="preserve"> at the Facility</w:t>
      </w:r>
      <w:r w:rsidRPr="00D669B8">
        <w:rPr>
          <w:lang w:val="en-US"/>
        </w:rPr>
        <w:t xml:space="preserve"> (sample </w:t>
      </w:r>
      <w:r>
        <w:rPr>
          <w:lang w:val="en-US"/>
        </w:rPr>
        <w:t>selection</w:t>
      </w:r>
      <w:r w:rsidRPr="00D669B8">
        <w:rPr>
          <w:lang w:val="en-US"/>
        </w:rPr>
        <w:t>,</w:t>
      </w:r>
      <w:r>
        <w:rPr>
          <w:lang w:val="en-US"/>
        </w:rPr>
        <w:t xml:space="preserve"> sample</w:t>
      </w:r>
      <w:r w:rsidRPr="00D669B8">
        <w:rPr>
          <w:lang w:val="en-US"/>
        </w:rPr>
        <w:t xml:space="preserve"> preparation, </w:t>
      </w:r>
      <w:r>
        <w:rPr>
          <w:lang w:val="en-US"/>
        </w:rPr>
        <w:t>measurement</w:t>
      </w:r>
      <w:r w:rsidRPr="00D669B8">
        <w:rPr>
          <w:lang w:val="en-US"/>
        </w:rPr>
        <w:t xml:space="preserve">, data </w:t>
      </w:r>
      <w:r>
        <w:rPr>
          <w:lang w:val="en-US"/>
        </w:rPr>
        <w:t>analysis</w:t>
      </w:r>
      <w:r w:rsidRPr="00D669B8">
        <w:rPr>
          <w:lang w:val="en-US"/>
        </w:rPr>
        <w:t xml:space="preserve">) </w:t>
      </w:r>
      <w:r>
        <w:rPr>
          <w:lang w:val="en-US"/>
        </w:rPr>
        <w:t>shall</w:t>
      </w:r>
      <w:r w:rsidRPr="00D669B8">
        <w:rPr>
          <w:lang w:val="en-US"/>
        </w:rPr>
        <w:t xml:space="preserve"> be shared between the </w:t>
      </w:r>
      <w:r>
        <w:rPr>
          <w:lang w:val="en-US"/>
        </w:rPr>
        <w:t>U</w:t>
      </w:r>
      <w:r w:rsidRPr="00D669B8">
        <w:rPr>
          <w:lang w:val="en-US"/>
        </w:rPr>
        <w:t xml:space="preserve">ser and the </w:t>
      </w:r>
      <w:r>
        <w:rPr>
          <w:lang w:val="en-US"/>
        </w:rPr>
        <w:t xml:space="preserve">Facility </w:t>
      </w:r>
      <w:r w:rsidRPr="00D669B8">
        <w:rPr>
          <w:lang w:val="en-US"/>
        </w:rPr>
        <w:t>team</w:t>
      </w:r>
      <w:r>
        <w:rPr>
          <w:lang w:val="en-US"/>
        </w:rPr>
        <w:t xml:space="preserve"> according to their contributions</w:t>
      </w:r>
      <w:r w:rsidRPr="00D669B8">
        <w:rPr>
          <w:lang w:val="en-US"/>
        </w:rPr>
        <w:t>.</w:t>
      </w:r>
      <w:r>
        <w:rPr>
          <w:lang w:val="en-US"/>
        </w:rPr>
        <w:t xml:space="preserve"> </w:t>
      </w:r>
      <w:r w:rsidRPr="004E42D1">
        <w:rPr>
          <w:lang w:val="en-US"/>
        </w:rPr>
        <w:t>In unexpected cases</w:t>
      </w:r>
      <w:r>
        <w:rPr>
          <w:lang w:val="en-US"/>
        </w:rPr>
        <w:t xml:space="preserve"> (in particular, in cases of marketable discoveries of material value),</w:t>
      </w:r>
      <w:r w:rsidRPr="004E42D1">
        <w:rPr>
          <w:lang w:val="en-US"/>
        </w:rPr>
        <w:t xml:space="preserve"> parties should convene and decide upon sharing of “innovation</w:t>
      </w:r>
      <w:r>
        <w:rPr>
          <w:lang w:val="en-US"/>
        </w:rPr>
        <w:t xml:space="preserve"> paternity” as soon as possible with the involvement of the </w:t>
      </w:r>
      <w:proofErr w:type="spellStart"/>
      <w:r w:rsidRPr="004E42D1">
        <w:rPr>
          <w:lang w:val="en-US"/>
        </w:rPr>
        <w:t>Zentralstelle</w:t>
      </w:r>
      <w:proofErr w:type="spellEnd"/>
      <w:r w:rsidRPr="004E42D1">
        <w:rPr>
          <w:lang w:val="en-US"/>
        </w:rPr>
        <w:t xml:space="preserve"> </w:t>
      </w:r>
      <w:proofErr w:type="spellStart"/>
      <w:r w:rsidRPr="004E42D1">
        <w:rPr>
          <w:lang w:val="en-US"/>
        </w:rPr>
        <w:t>für</w:t>
      </w:r>
      <w:proofErr w:type="spellEnd"/>
      <w:r w:rsidRPr="004E42D1">
        <w:rPr>
          <w:lang w:val="en-US"/>
        </w:rPr>
        <w:t xml:space="preserve"> </w:t>
      </w:r>
      <w:proofErr w:type="spellStart"/>
      <w:r w:rsidRPr="004E42D1">
        <w:rPr>
          <w:lang w:val="en-US"/>
        </w:rPr>
        <w:t>Technologietransfer</w:t>
      </w:r>
      <w:proofErr w:type="spellEnd"/>
      <w:r w:rsidRPr="004E42D1">
        <w:rPr>
          <w:lang w:val="en-US"/>
        </w:rPr>
        <w:t xml:space="preserve"> (ZFT)</w:t>
      </w:r>
      <w:r>
        <w:rPr>
          <w:lang w:val="en-US"/>
        </w:rPr>
        <w:t xml:space="preserve"> of the University of Freiburg.</w:t>
      </w:r>
    </w:p>
    <w:p w14:paraId="0A3A53EF" w14:textId="283A7292" w:rsidR="00A65789" w:rsidRPr="00513006" w:rsidRDefault="00A65789" w:rsidP="00A65789">
      <w:pPr>
        <w:rPr>
          <w:lang w:val="en-US"/>
        </w:rPr>
      </w:pPr>
      <w:r w:rsidRPr="00F55C34">
        <w:rPr>
          <w:lang w:val="en-US"/>
        </w:rPr>
        <w:t>Use of the Facility has to be acknowledged by the User in</w:t>
      </w:r>
      <w:r w:rsidR="00F55C34" w:rsidRPr="00F55C34">
        <w:rPr>
          <w:lang w:val="en-US"/>
        </w:rPr>
        <w:t xml:space="preserve"> the way described in the</w:t>
      </w:r>
      <w:r w:rsidR="004F0315">
        <w:rPr>
          <w:lang w:val="en-US"/>
        </w:rPr>
        <w:t xml:space="preserve"> User Instructions</w:t>
      </w:r>
      <w:r w:rsidRPr="00F55C34">
        <w:rPr>
          <w:lang w:val="en-US"/>
        </w:rPr>
        <w:t>.</w:t>
      </w:r>
    </w:p>
    <w:p w14:paraId="262B20A3" w14:textId="31061015" w:rsidR="002535B0" w:rsidRDefault="002535B0" w:rsidP="00A65789">
      <w:pPr>
        <w:pStyle w:val="berschrift1"/>
        <w:rPr>
          <w:lang w:val="en-US"/>
        </w:rPr>
      </w:pPr>
      <w:r>
        <w:rPr>
          <w:lang w:val="en-US"/>
        </w:rPr>
        <w:t>Sustainability</w:t>
      </w:r>
      <w:r w:rsidR="00A427AF">
        <w:rPr>
          <w:lang w:val="en-US"/>
        </w:rPr>
        <w:t xml:space="preserve"> of the Facility</w:t>
      </w:r>
    </w:p>
    <w:p w14:paraId="05624A12" w14:textId="46F859A9" w:rsidR="002535B0" w:rsidRDefault="002535B0" w:rsidP="002535B0">
      <w:pPr>
        <w:rPr>
          <w:lang w:val="en-US" w:eastAsia="de-DE"/>
        </w:rPr>
      </w:pPr>
      <w:r w:rsidRPr="002A7232">
        <w:rPr>
          <w:lang w:val="en-US"/>
        </w:rPr>
        <w:t xml:space="preserve">The Facility does not </w:t>
      </w:r>
      <w:r w:rsidRPr="00B3300C">
        <w:rPr>
          <w:lang w:val="en-US"/>
        </w:rPr>
        <w:t>charge fees</w:t>
      </w:r>
      <w:r w:rsidR="00515251" w:rsidRPr="002A7232">
        <w:rPr>
          <w:lang w:val="en-US"/>
        </w:rPr>
        <w:t xml:space="preserve"> to non-commercial research users</w:t>
      </w:r>
      <w:r w:rsidRPr="002A7232">
        <w:rPr>
          <w:lang w:val="en-US"/>
        </w:rPr>
        <w:t xml:space="preserve">, instead it </w:t>
      </w:r>
      <w:r w:rsidRPr="002A7232">
        <w:rPr>
          <w:lang w:val="en-US" w:eastAsia="de-DE"/>
        </w:rPr>
        <w:t xml:space="preserve">functions </w:t>
      </w:r>
      <w:r w:rsidRPr="002A7232">
        <w:rPr>
          <w:lang w:val="en-US"/>
        </w:rPr>
        <w:t xml:space="preserve">under a cooperation model. </w:t>
      </w:r>
      <w:r w:rsidRPr="002A7232">
        <w:rPr>
          <w:lang w:val="en-US" w:eastAsia="de-DE"/>
        </w:rPr>
        <w:t xml:space="preserve">Its continued </w:t>
      </w:r>
      <w:r w:rsidRPr="00B3300C">
        <w:rPr>
          <w:lang w:val="en-US" w:eastAsia="de-DE"/>
        </w:rPr>
        <w:t>existence depends on co</w:t>
      </w:r>
      <w:r w:rsidRPr="002A7232">
        <w:rPr>
          <w:lang w:val="en-US" w:eastAsia="de-DE"/>
        </w:rPr>
        <w:t>-authorship in publications and grants.</w:t>
      </w:r>
    </w:p>
    <w:p w14:paraId="7AB29BA3" w14:textId="2C3360EF" w:rsidR="00A65789" w:rsidRDefault="00A65789" w:rsidP="00A65789">
      <w:pPr>
        <w:pStyle w:val="berschrift1"/>
        <w:rPr>
          <w:lang w:val="en-US"/>
        </w:rPr>
      </w:pPr>
      <w:r w:rsidRPr="006C669B">
        <w:rPr>
          <w:lang w:val="en-US"/>
        </w:rPr>
        <w:t xml:space="preserve">Information for potential </w:t>
      </w:r>
      <w:r w:rsidR="00FF6279">
        <w:rPr>
          <w:lang w:val="en-US"/>
        </w:rPr>
        <w:t>U</w:t>
      </w:r>
      <w:r w:rsidRPr="006C669B">
        <w:rPr>
          <w:lang w:val="en-US"/>
        </w:rPr>
        <w:t>sers</w:t>
      </w:r>
    </w:p>
    <w:p w14:paraId="3109B5AD" w14:textId="38FB1DBB" w:rsidR="00A65789" w:rsidRDefault="00A65789" w:rsidP="00A65789">
      <w:pPr>
        <w:rPr>
          <w:lang w:val="en-US"/>
        </w:rPr>
      </w:pPr>
      <w:r>
        <w:rPr>
          <w:lang w:val="en-US"/>
        </w:rPr>
        <w:t>See th</w:t>
      </w:r>
      <w:r w:rsidR="007E1B03">
        <w:rPr>
          <w:lang w:val="en-US"/>
        </w:rPr>
        <w:t xml:space="preserve">e separate </w:t>
      </w:r>
      <w:r w:rsidR="004518D9">
        <w:rPr>
          <w:b/>
          <w:lang w:val="en-US"/>
        </w:rPr>
        <w:t>EV-Core</w:t>
      </w:r>
      <w:r w:rsidR="0056283F" w:rsidRPr="0056283F">
        <w:rPr>
          <w:b/>
          <w:lang w:val="en-US"/>
        </w:rPr>
        <w:t xml:space="preserve"> </w:t>
      </w:r>
      <w:r w:rsidR="007E1B03" w:rsidRPr="0056283F">
        <w:rPr>
          <w:b/>
          <w:lang w:val="en-US"/>
        </w:rPr>
        <w:t>User I</w:t>
      </w:r>
      <w:r w:rsidRPr="0056283F">
        <w:rPr>
          <w:b/>
          <w:lang w:val="en-US"/>
        </w:rPr>
        <w:t>nstructions</w:t>
      </w:r>
      <w:r>
        <w:rPr>
          <w:lang w:val="en-US"/>
        </w:rPr>
        <w:t>.</w:t>
      </w:r>
    </w:p>
    <w:p w14:paraId="607C67BF" w14:textId="77777777" w:rsidR="00A65789" w:rsidRDefault="00A65789" w:rsidP="00A65789">
      <w:pPr>
        <w:rPr>
          <w:lang w:val="en-US"/>
        </w:rPr>
      </w:pPr>
    </w:p>
    <w:sectPr w:rsidR="00A6578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A048" w14:textId="77777777" w:rsidR="006315EE" w:rsidRDefault="006315EE" w:rsidP="006315EE">
      <w:pPr>
        <w:spacing w:after="0" w:line="240" w:lineRule="auto"/>
      </w:pPr>
      <w:r>
        <w:separator/>
      </w:r>
    </w:p>
  </w:endnote>
  <w:endnote w:type="continuationSeparator" w:id="0">
    <w:p w14:paraId="72C36C72" w14:textId="77777777" w:rsidR="006315EE" w:rsidRDefault="006315EE" w:rsidP="0063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82771"/>
      <w:docPartObj>
        <w:docPartGallery w:val="Page Numbers (Bottom of Page)"/>
        <w:docPartUnique/>
      </w:docPartObj>
    </w:sdtPr>
    <w:sdtEndPr/>
    <w:sdtContent>
      <w:p w14:paraId="0ECCD913" w14:textId="379FB840" w:rsidR="006D2DD6" w:rsidRDefault="006D2DD6">
        <w:pPr>
          <w:pStyle w:val="Fuzeile"/>
          <w:jc w:val="center"/>
        </w:pPr>
        <w:r>
          <w:fldChar w:fldCharType="begin"/>
        </w:r>
        <w:r>
          <w:instrText>PAGE   \* MERGEFORMAT</w:instrText>
        </w:r>
        <w:r>
          <w:fldChar w:fldCharType="separate"/>
        </w:r>
        <w:r w:rsidR="0068374C">
          <w:rPr>
            <w:noProof/>
          </w:rPr>
          <w:t>2</w:t>
        </w:r>
        <w:r>
          <w:fldChar w:fldCharType="end"/>
        </w:r>
        <w:r w:rsidR="003F30C2">
          <w:t xml:space="preserve"> </w:t>
        </w:r>
        <w:proofErr w:type="spellStart"/>
        <w:r w:rsidR="003F30C2">
          <w:t>of</w:t>
        </w:r>
        <w:proofErr w:type="spellEnd"/>
        <w:r w:rsidR="003F30C2">
          <w:t xml:space="preserve"> </w:t>
        </w:r>
        <w:r w:rsidR="0068374C">
          <w:fldChar w:fldCharType="begin"/>
        </w:r>
        <w:r w:rsidR="0068374C">
          <w:instrText xml:space="preserve"> NUMPAGES </w:instrText>
        </w:r>
        <w:r w:rsidR="0068374C">
          <w:fldChar w:fldCharType="separate"/>
        </w:r>
        <w:r w:rsidR="0068374C">
          <w:rPr>
            <w:noProof/>
          </w:rPr>
          <w:t>2</w:t>
        </w:r>
        <w:r w:rsidR="0068374C">
          <w:rPr>
            <w:noProof/>
          </w:rPr>
          <w:fldChar w:fldCharType="end"/>
        </w:r>
      </w:p>
    </w:sdtContent>
  </w:sdt>
  <w:p w14:paraId="63B06D11" w14:textId="77777777" w:rsidR="006D2DD6" w:rsidRDefault="006D2D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C848" w14:textId="77777777" w:rsidR="006315EE" w:rsidRDefault="006315EE" w:rsidP="006315EE">
      <w:pPr>
        <w:spacing w:after="0" w:line="240" w:lineRule="auto"/>
      </w:pPr>
      <w:r>
        <w:separator/>
      </w:r>
    </w:p>
  </w:footnote>
  <w:footnote w:type="continuationSeparator" w:id="0">
    <w:p w14:paraId="75D3FCB3" w14:textId="77777777" w:rsidR="006315EE" w:rsidRDefault="006315EE" w:rsidP="0063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F646" w14:textId="5ECC725C" w:rsidR="006315EE" w:rsidRPr="00207881" w:rsidRDefault="006315EE" w:rsidP="00707149">
    <w:pPr>
      <w:pStyle w:val="Kopfzeile"/>
      <w:tabs>
        <w:tab w:val="clear" w:pos="4536"/>
      </w:tabs>
      <w:rPr>
        <w:sz w:val="16"/>
        <w:szCs w:val="16"/>
        <w:lang w:val="en-GB"/>
      </w:rPr>
    </w:pPr>
    <w:r w:rsidRPr="00207881">
      <w:rPr>
        <w:sz w:val="16"/>
        <w:szCs w:val="16"/>
        <w:lang w:val="en-GB"/>
      </w:rPr>
      <w:t xml:space="preserve">Medical </w:t>
    </w:r>
    <w:proofErr w:type="spellStart"/>
    <w:r w:rsidRPr="00207881">
      <w:rPr>
        <w:sz w:val="16"/>
        <w:szCs w:val="16"/>
        <w:lang w:val="en-GB"/>
      </w:rPr>
      <w:t>Center</w:t>
    </w:r>
    <w:proofErr w:type="spellEnd"/>
    <w:r w:rsidRPr="00207881">
      <w:rPr>
        <w:sz w:val="16"/>
        <w:szCs w:val="16"/>
        <w:lang w:val="en-GB"/>
      </w:rPr>
      <w:t xml:space="preserve"> – University</w:t>
    </w:r>
    <w:r w:rsidR="0068374C">
      <w:rPr>
        <w:sz w:val="16"/>
        <w:szCs w:val="16"/>
        <w:lang w:val="en-GB"/>
      </w:rPr>
      <w:t xml:space="preserve"> of</w:t>
    </w:r>
    <w:r w:rsidRPr="00207881">
      <w:rPr>
        <w:sz w:val="16"/>
        <w:szCs w:val="16"/>
        <w:lang w:val="en-GB"/>
      </w:rPr>
      <w:t xml:space="preserve"> Freiburg</w:t>
    </w:r>
    <w:r w:rsidR="006C2220" w:rsidRPr="00207881">
      <w:rPr>
        <w:sz w:val="16"/>
        <w:szCs w:val="16"/>
        <w:lang w:val="en-GB"/>
      </w:rPr>
      <w:t>,</w:t>
    </w:r>
    <w:r w:rsidRPr="00207881">
      <w:rPr>
        <w:sz w:val="16"/>
        <w:szCs w:val="16"/>
        <w:lang w:val="en-GB"/>
      </w:rPr>
      <w:t xml:space="preserve"> </w:t>
    </w:r>
    <w:r w:rsidR="00207881" w:rsidRPr="00207881">
      <w:rPr>
        <w:sz w:val="16"/>
        <w:szCs w:val="16"/>
        <w:lang w:val="en-GB"/>
      </w:rPr>
      <w:t>Facility for Extracellular Vesicle Analysis and Liquid Biopsy</w:t>
    </w:r>
    <w:r w:rsidR="006C2220" w:rsidRPr="00207881">
      <w:rPr>
        <w:sz w:val="16"/>
        <w:szCs w:val="16"/>
        <w:lang w:val="en-GB"/>
      </w:rPr>
      <w:t>,</w:t>
    </w:r>
    <w:r w:rsidRPr="00207881">
      <w:rPr>
        <w:sz w:val="16"/>
        <w:szCs w:val="16"/>
        <w:lang w:val="en-GB"/>
      </w:rPr>
      <w:t xml:space="preserve"> </w:t>
    </w:r>
    <w:r w:rsidR="00A65789" w:rsidRPr="00207881">
      <w:rPr>
        <w:sz w:val="16"/>
        <w:szCs w:val="16"/>
        <w:lang w:val="en-GB"/>
      </w:rPr>
      <w:t>Operational Strategy</w:t>
    </w:r>
    <w:r w:rsidR="006C2220" w:rsidRPr="00207881">
      <w:rPr>
        <w:sz w:val="16"/>
        <w:szCs w:val="16"/>
        <w:lang w:val="en-US"/>
      </w:rPr>
      <w:tab/>
      <w:t>01.01.2025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9A5"/>
    <w:multiLevelType w:val="hybridMultilevel"/>
    <w:tmpl w:val="4446C2B0"/>
    <w:lvl w:ilvl="0" w:tplc="876E146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C6FB8"/>
    <w:multiLevelType w:val="hybridMultilevel"/>
    <w:tmpl w:val="5218FE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DD"/>
    <w:rsid w:val="0001017E"/>
    <w:rsid w:val="000A228F"/>
    <w:rsid w:val="000E2881"/>
    <w:rsid w:val="001A513E"/>
    <w:rsid w:val="001D41E9"/>
    <w:rsid w:val="00207881"/>
    <w:rsid w:val="00217C09"/>
    <w:rsid w:val="002535B0"/>
    <w:rsid w:val="002A7232"/>
    <w:rsid w:val="002C4170"/>
    <w:rsid w:val="0035173A"/>
    <w:rsid w:val="00367355"/>
    <w:rsid w:val="003A5E74"/>
    <w:rsid w:val="003F30C2"/>
    <w:rsid w:val="003F7D4B"/>
    <w:rsid w:val="004518D9"/>
    <w:rsid w:val="00486F59"/>
    <w:rsid w:val="00495386"/>
    <w:rsid w:val="004E57EA"/>
    <w:rsid w:val="004F0315"/>
    <w:rsid w:val="00515251"/>
    <w:rsid w:val="0054481B"/>
    <w:rsid w:val="0056283F"/>
    <w:rsid w:val="005B2ACC"/>
    <w:rsid w:val="00615D24"/>
    <w:rsid w:val="00627CFB"/>
    <w:rsid w:val="006315EE"/>
    <w:rsid w:val="0068374C"/>
    <w:rsid w:val="006943A7"/>
    <w:rsid w:val="006A6DF3"/>
    <w:rsid w:val="006C2220"/>
    <w:rsid w:val="006D2DD6"/>
    <w:rsid w:val="00707149"/>
    <w:rsid w:val="007109F7"/>
    <w:rsid w:val="00766B9F"/>
    <w:rsid w:val="007E1B03"/>
    <w:rsid w:val="009050DD"/>
    <w:rsid w:val="00932808"/>
    <w:rsid w:val="00A427AF"/>
    <w:rsid w:val="00A65789"/>
    <w:rsid w:val="00A9319F"/>
    <w:rsid w:val="00AB6D67"/>
    <w:rsid w:val="00AC6AFE"/>
    <w:rsid w:val="00AF6952"/>
    <w:rsid w:val="00AF69BB"/>
    <w:rsid w:val="00B01298"/>
    <w:rsid w:val="00B15D6E"/>
    <w:rsid w:val="00B3300C"/>
    <w:rsid w:val="00C01D27"/>
    <w:rsid w:val="00CD0096"/>
    <w:rsid w:val="00D12B4C"/>
    <w:rsid w:val="00D2090E"/>
    <w:rsid w:val="00E60395"/>
    <w:rsid w:val="00E63E31"/>
    <w:rsid w:val="00E679D3"/>
    <w:rsid w:val="00E96224"/>
    <w:rsid w:val="00EA6968"/>
    <w:rsid w:val="00F11BC5"/>
    <w:rsid w:val="00F55C34"/>
    <w:rsid w:val="00F62B55"/>
    <w:rsid w:val="00FE2CAB"/>
    <w:rsid w:val="00FF6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2A74"/>
  <w15:chartTrackingRefBased/>
  <w15:docId w15:val="{586A8008-DE21-40F3-8932-D3F7AFF6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50DD"/>
    <w:pPr>
      <w:jc w:val="both"/>
    </w:pPr>
    <w:rPr>
      <w:rFonts w:ascii="Times New Roman" w:hAnsi="Times New Roman"/>
    </w:rPr>
  </w:style>
  <w:style w:type="paragraph" w:styleId="berschrift1">
    <w:name w:val="heading 1"/>
    <w:basedOn w:val="Standard"/>
    <w:next w:val="Standard"/>
    <w:link w:val="berschrift1Zchn"/>
    <w:uiPriority w:val="9"/>
    <w:qFormat/>
    <w:rsid w:val="00905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050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50D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050DD"/>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9050D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050DD"/>
    <w:rPr>
      <w:rFonts w:ascii="Times New Roman" w:eastAsiaTheme="majorEastAsia" w:hAnsi="Times New Roman" w:cstheme="majorBidi"/>
      <w:spacing w:val="-10"/>
      <w:kern w:val="28"/>
      <w:sz w:val="56"/>
      <w:szCs w:val="56"/>
    </w:rPr>
  </w:style>
  <w:style w:type="paragraph" w:styleId="Listenabsatz">
    <w:name w:val="List Paragraph"/>
    <w:basedOn w:val="Standard"/>
    <w:uiPriority w:val="34"/>
    <w:qFormat/>
    <w:rsid w:val="009050DD"/>
    <w:pPr>
      <w:ind w:left="720"/>
      <w:contextualSpacing/>
    </w:pPr>
  </w:style>
  <w:style w:type="character" w:styleId="Hyperlink">
    <w:name w:val="Hyperlink"/>
    <w:basedOn w:val="Absatz-Standardschriftart"/>
    <w:uiPriority w:val="99"/>
    <w:unhideWhenUsed/>
    <w:rsid w:val="009050DD"/>
    <w:rPr>
      <w:color w:val="0563C1" w:themeColor="hyperlink"/>
      <w:u w:val="single"/>
    </w:rPr>
  </w:style>
  <w:style w:type="paragraph" w:styleId="Kopfzeile">
    <w:name w:val="header"/>
    <w:basedOn w:val="Standard"/>
    <w:link w:val="KopfzeileZchn"/>
    <w:uiPriority w:val="99"/>
    <w:unhideWhenUsed/>
    <w:rsid w:val="00631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5EE"/>
    <w:rPr>
      <w:rFonts w:ascii="Times New Roman" w:hAnsi="Times New Roman"/>
    </w:rPr>
  </w:style>
  <w:style w:type="paragraph" w:styleId="Fuzeile">
    <w:name w:val="footer"/>
    <w:basedOn w:val="Standard"/>
    <w:link w:val="FuzeileZchn"/>
    <w:uiPriority w:val="99"/>
    <w:unhideWhenUsed/>
    <w:rsid w:val="00631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5EE"/>
    <w:rPr>
      <w:rFonts w:ascii="Times New Roman" w:hAnsi="Times New Roman"/>
    </w:rPr>
  </w:style>
  <w:style w:type="character" w:customStyle="1" w:styleId="input-group-addon">
    <w:name w:val="input-group-addon"/>
    <w:basedOn w:val="Absatz-Standardschriftart"/>
    <w:rsid w:val="00A65789"/>
  </w:style>
  <w:style w:type="character" w:customStyle="1" w:styleId="UnresolvedMention">
    <w:name w:val="Unresolved Mention"/>
    <w:basedOn w:val="Absatz-Standardschriftart"/>
    <w:uiPriority w:val="99"/>
    <w:semiHidden/>
    <w:unhideWhenUsed/>
    <w:rsid w:val="00B3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v-cor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Universitätsklinikum Freiburg</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Gainey-Schleicher</dc:creator>
  <cp:keywords/>
  <dc:description/>
  <cp:lastModifiedBy>Dr. Bence Melykuti</cp:lastModifiedBy>
  <cp:revision>6</cp:revision>
  <dcterms:created xsi:type="dcterms:W3CDTF">2025-05-22T07:38:00Z</dcterms:created>
  <dcterms:modified xsi:type="dcterms:W3CDTF">2025-05-22T08:44:00Z</dcterms:modified>
</cp:coreProperties>
</file>