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71994" w14:textId="77777777" w:rsidR="00CD0096" w:rsidRDefault="00CD0096" w:rsidP="009050DD">
      <w:pPr>
        <w:pStyle w:val="Titel"/>
        <w:jc w:val="center"/>
        <w:rPr>
          <w:lang w:val="en-US"/>
        </w:rPr>
      </w:pPr>
      <w:r w:rsidRPr="00FB7FC5">
        <w:rPr>
          <w:b/>
          <w:bCs/>
          <w:noProof/>
          <w:color w:val="5B9BD5" w:themeColor="accent1"/>
          <w:lang w:eastAsia="de-DE"/>
        </w:rPr>
        <w:drawing>
          <wp:anchor distT="0" distB="0" distL="114300" distR="114300" simplePos="0" relativeHeight="251659264" behindDoc="0" locked="0" layoutInCell="1" allowOverlap="1" wp14:anchorId="2667DFC6" wp14:editId="68ECC0DF">
            <wp:simplePos x="0" y="0"/>
            <wp:positionH relativeFrom="margin">
              <wp:posOffset>3924935</wp:posOffset>
            </wp:positionH>
            <wp:positionV relativeFrom="page">
              <wp:posOffset>1123315</wp:posOffset>
            </wp:positionV>
            <wp:extent cx="1836000" cy="316800"/>
            <wp:effectExtent l="0" t="0" r="0" b="7620"/>
            <wp:wrapNone/>
            <wp:docPr id="16462824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8246" name="Grafik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836000" cy="316800"/>
                    </a:xfrm>
                    <a:prstGeom prst="rect">
                      <a:avLst/>
                    </a:prstGeom>
                  </pic:spPr>
                </pic:pic>
              </a:graphicData>
            </a:graphic>
            <wp14:sizeRelH relativeFrom="margin">
              <wp14:pctWidth>0</wp14:pctWidth>
            </wp14:sizeRelH>
            <wp14:sizeRelV relativeFrom="margin">
              <wp14:pctHeight>0</wp14:pctHeight>
            </wp14:sizeRelV>
          </wp:anchor>
        </w:drawing>
      </w:r>
    </w:p>
    <w:p w14:paraId="71BD1E66" w14:textId="59ED6F38" w:rsidR="00CD0096" w:rsidRDefault="00CD0096" w:rsidP="009050DD">
      <w:pPr>
        <w:pStyle w:val="Titel"/>
        <w:jc w:val="center"/>
        <w:rPr>
          <w:lang w:val="en-US"/>
        </w:rPr>
      </w:pPr>
    </w:p>
    <w:p w14:paraId="04D0A318" w14:textId="77777777" w:rsidR="006C2220" w:rsidRPr="006C2220" w:rsidRDefault="006C2220" w:rsidP="006C2220">
      <w:pPr>
        <w:pStyle w:val="Titel"/>
        <w:jc w:val="center"/>
        <w:rPr>
          <w:lang w:val="en-US"/>
        </w:rPr>
      </w:pPr>
    </w:p>
    <w:p w14:paraId="76AD5F19" w14:textId="423B3570" w:rsidR="009050DD" w:rsidRPr="009710CB" w:rsidRDefault="006C2220" w:rsidP="009050DD">
      <w:pPr>
        <w:pStyle w:val="Titel"/>
        <w:jc w:val="center"/>
        <w:rPr>
          <w:lang w:val="en-US"/>
        </w:rPr>
      </w:pPr>
      <w:r>
        <w:rPr>
          <w:lang w:val="en-US"/>
        </w:rPr>
        <w:t>Us</w:t>
      </w:r>
      <w:bookmarkStart w:id="0" w:name="_GoBack"/>
      <w:bookmarkEnd w:id="0"/>
      <w:r>
        <w:rPr>
          <w:lang w:val="en-US"/>
        </w:rPr>
        <w:t>er I</w:t>
      </w:r>
      <w:r w:rsidR="009050DD">
        <w:rPr>
          <w:lang w:val="en-US"/>
        </w:rPr>
        <w:t>nstructions</w:t>
      </w:r>
      <w:r>
        <w:rPr>
          <w:lang w:val="en-US"/>
        </w:rPr>
        <w:br/>
      </w:r>
      <w:r w:rsidR="009050DD">
        <w:rPr>
          <w:lang w:val="en-US"/>
        </w:rPr>
        <w:t>fo</w:t>
      </w:r>
      <w:r w:rsidR="009050DD" w:rsidRPr="009710CB">
        <w:rPr>
          <w:lang w:val="en-US"/>
        </w:rPr>
        <w:t>r</w:t>
      </w:r>
      <w:r w:rsidR="009050DD">
        <w:rPr>
          <w:lang w:val="en-US"/>
        </w:rPr>
        <w:t xml:space="preserve"> the</w:t>
      </w:r>
      <w:r w:rsidR="001976E4">
        <w:rPr>
          <w:lang w:val="en-US"/>
        </w:rPr>
        <w:br/>
      </w:r>
      <w:r w:rsidR="009050DD" w:rsidRPr="009710CB">
        <w:rPr>
          <w:lang w:val="en-US"/>
        </w:rPr>
        <w:t>Facility for</w:t>
      </w:r>
      <w:r w:rsidR="001976E4">
        <w:rPr>
          <w:lang w:val="en-US"/>
        </w:rPr>
        <w:t xml:space="preserve"> </w:t>
      </w:r>
      <w:r w:rsidR="009050DD" w:rsidRPr="009710CB">
        <w:rPr>
          <w:lang w:val="en-US"/>
        </w:rPr>
        <w:t>Extracellular Vesicle</w:t>
      </w:r>
      <w:r w:rsidR="00187256">
        <w:rPr>
          <w:lang w:val="en-US"/>
        </w:rPr>
        <w:t xml:space="preserve"> Analysis</w:t>
      </w:r>
      <w:r w:rsidR="001976E4">
        <w:rPr>
          <w:lang w:val="en-US"/>
        </w:rPr>
        <w:br/>
      </w:r>
      <w:r w:rsidR="00187256">
        <w:rPr>
          <w:lang w:val="en-US"/>
        </w:rPr>
        <w:t>and Liquid Biopsy</w:t>
      </w:r>
      <w:r w:rsidR="009050DD" w:rsidRPr="009710CB">
        <w:rPr>
          <w:lang w:val="en-US"/>
        </w:rPr>
        <w:t xml:space="preserve"> (</w:t>
      </w:r>
      <w:r w:rsidR="00187256">
        <w:rPr>
          <w:lang w:val="en-US"/>
        </w:rPr>
        <w:t>EV-Core</w:t>
      </w:r>
      <w:r w:rsidR="009050DD" w:rsidRPr="009710CB">
        <w:rPr>
          <w:lang w:val="en-US"/>
        </w:rPr>
        <w:t>)</w:t>
      </w:r>
    </w:p>
    <w:p w14:paraId="7426274F" w14:textId="77777777" w:rsidR="009050DD" w:rsidRDefault="009050DD" w:rsidP="00855B16">
      <w:pPr>
        <w:rPr>
          <w:lang w:val="en-US"/>
        </w:rPr>
      </w:pPr>
    </w:p>
    <w:p w14:paraId="76BEEAD2" w14:textId="77777777" w:rsidR="009050DD" w:rsidRDefault="009050DD" w:rsidP="009050DD">
      <w:pPr>
        <w:pStyle w:val="berschrift2"/>
        <w:rPr>
          <w:lang w:val="en-US"/>
        </w:rPr>
      </w:pPr>
      <w:r>
        <w:rPr>
          <w:lang w:val="en-US"/>
        </w:rPr>
        <w:t>Introduction</w:t>
      </w:r>
    </w:p>
    <w:p w14:paraId="15437480" w14:textId="1989BD9E" w:rsidR="009050DD" w:rsidRPr="00A47470" w:rsidRDefault="009050DD" w:rsidP="009050DD">
      <w:pPr>
        <w:rPr>
          <w:lang w:val="en-US" w:eastAsia="de-DE"/>
        </w:rPr>
      </w:pPr>
      <w:r w:rsidRPr="00CC4C78">
        <w:rPr>
          <w:lang w:val="en-US"/>
        </w:rPr>
        <w:t xml:space="preserve">The </w:t>
      </w:r>
      <w:r w:rsidRPr="00EA401C">
        <w:rPr>
          <w:lang w:val="en-US"/>
        </w:rPr>
        <w:t>Facility</w:t>
      </w:r>
      <w:r w:rsidRPr="00CC4C78">
        <w:rPr>
          <w:lang w:val="en-US"/>
        </w:rPr>
        <w:t xml:space="preserve"> for Extracellular Vesicle</w:t>
      </w:r>
      <w:r w:rsidR="00187256">
        <w:rPr>
          <w:lang w:val="en-US"/>
        </w:rPr>
        <w:t xml:space="preserve"> Analysis and Liquid Biopsy </w:t>
      </w:r>
      <w:r w:rsidRPr="00CC4C78">
        <w:rPr>
          <w:lang w:val="en-US"/>
        </w:rPr>
        <w:t>(</w:t>
      </w:r>
      <w:r w:rsidR="001976E4">
        <w:rPr>
          <w:lang w:val="en-US"/>
        </w:rPr>
        <w:t>EV</w:t>
      </w:r>
      <w:r w:rsidRPr="00CC4C78">
        <w:rPr>
          <w:lang w:val="en-US"/>
        </w:rPr>
        <w:t>-</w:t>
      </w:r>
      <w:r w:rsidR="00187256">
        <w:rPr>
          <w:lang w:val="en-US"/>
        </w:rPr>
        <w:t>Core</w:t>
      </w:r>
      <w:r>
        <w:rPr>
          <w:lang w:val="en-US"/>
        </w:rPr>
        <w:t>, in the following: Facility</w:t>
      </w:r>
      <w:r w:rsidRPr="00CC4C78">
        <w:rPr>
          <w:lang w:val="en-US"/>
        </w:rPr>
        <w:t xml:space="preserve">) is located </w:t>
      </w:r>
      <w:r>
        <w:rPr>
          <w:lang w:val="en-US"/>
        </w:rPr>
        <w:t>at</w:t>
      </w:r>
      <w:r w:rsidRPr="00CC4C78">
        <w:rPr>
          <w:lang w:val="en-US"/>
        </w:rPr>
        <w:t xml:space="preserve"> the Institute for Infection Prevention and Control (IIK) </w:t>
      </w:r>
      <w:r>
        <w:rPr>
          <w:lang w:val="en-US"/>
        </w:rPr>
        <w:t>at</w:t>
      </w:r>
      <w:r w:rsidRPr="00CC4C78">
        <w:rPr>
          <w:lang w:val="en-US"/>
        </w:rPr>
        <w:t xml:space="preserve"> the Medical Center – University Freiburg</w:t>
      </w:r>
      <w:r>
        <w:rPr>
          <w:lang w:val="en-US"/>
        </w:rPr>
        <w:t>.</w:t>
      </w:r>
      <w:r w:rsidRPr="00A47470">
        <w:rPr>
          <w:lang w:val="en-US" w:eastAsia="de-DE"/>
        </w:rPr>
        <w:t xml:space="preserve"> </w:t>
      </w:r>
      <w:r>
        <w:rPr>
          <w:lang w:val="en-US" w:eastAsia="de-DE"/>
        </w:rPr>
        <w:t>It</w:t>
      </w:r>
      <w:r w:rsidRPr="00A47470">
        <w:rPr>
          <w:lang w:val="en-US" w:eastAsia="de-DE"/>
        </w:rPr>
        <w:t xml:space="preserve"> is supported by members of the research group Extracellular Vesicles </w:t>
      </w:r>
      <w:r>
        <w:rPr>
          <w:lang w:val="en-US" w:eastAsia="de-DE"/>
        </w:rPr>
        <w:t>o</w:t>
      </w:r>
      <w:r w:rsidRPr="00A47470">
        <w:rPr>
          <w:lang w:val="en-US" w:eastAsia="de-DE"/>
        </w:rPr>
        <w:t>f</w:t>
      </w:r>
      <w:r>
        <w:rPr>
          <w:lang w:val="en-US" w:eastAsia="de-DE"/>
        </w:rPr>
        <w:t xml:space="preserve"> </w:t>
      </w:r>
      <w:r w:rsidRPr="00A47470">
        <w:rPr>
          <w:lang w:val="en-US" w:eastAsia="de-DE"/>
        </w:rPr>
        <w:t xml:space="preserve">Prof. Dr. Irina Nazarenko. </w:t>
      </w:r>
      <w:r w:rsidR="00821BD3" w:rsidRPr="00335D21">
        <w:rPr>
          <w:lang w:val="en-US" w:eastAsia="de-DE"/>
        </w:rPr>
        <w:t>The services of the Facility entail</w:t>
      </w:r>
      <w:r w:rsidR="00187256" w:rsidRPr="00335D21">
        <w:rPr>
          <w:lang w:val="en-US" w:eastAsia="de-DE"/>
        </w:rPr>
        <w:t xml:space="preserve"> the infrastructure and methodological support for scientific and clinical research projects.</w:t>
      </w:r>
      <w:r>
        <w:rPr>
          <w:rFonts w:eastAsia="Calibri"/>
          <w:bCs/>
          <w:lang w:val="en-US" w:eastAsia="de-DE"/>
        </w:rPr>
        <w:t xml:space="preserve"> This set of instructions is binding to all users of the Facility.</w:t>
      </w:r>
    </w:p>
    <w:p w14:paraId="57D90FDD" w14:textId="77777777" w:rsidR="009050DD" w:rsidRPr="00C322A1" w:rsidRDefault="009050DD" w:rsidP="009050DD">
      <w:pPr>
        <w:pStyle w:val="berschrift2"/>
        <w:rPr>
          <w:lang w:val="en-US" w:eastAsia="de-DE"/>
        </w:rPr>
      </w:pPr>
      <w:r w:rsidRPr="00C322A1">
        <w:rPr>
          <w:lang w:val="en-US"/>
        </w:rPr>
        <w:t>Contacts</w:t>
      </w:r>
    </w:p>
    <w:p w14:paraId="3D42886C" w14:textId="77777777" w:rsidR="009050DD" w:rsidRDefault="009050DD" w:rsidP="009050DD">
      <w:pPr>
        <w:pStyle w:val="Listenabsatz"/>
        <w:numPr>
          <w:ilvl w:val="0"/>
          <w:numId w:val="1"/>
        </w:numPr>
        <w:spacing w:line="360" w:lineRule="auto"/>
        <w:rPr>
          <w:lang w:val="en-US"/>
        </w:rPr>
      </w:pPr>
      <w:r>
        <w:rPr>
          <w:lang w:val="en-US"/>
        </w:rPr>
        <w:t xml:space="preserve">Scientific head: </w:t>
      </w:r>
      <w:r w:rsidRPr="006C669B">
        <w:rPr>
          <w:lang w:val="en-US"/>
        </w:rPr>
        <w:t>Prof. Dr. Irina Nazarenko</w:t>
      </w:r>
    </w:p>
    <w:p w14:paraId="3C7869BB" w14:textId="355FD772" w:rsidR="009050DD" w:rsidRDefault="009050DD" w:rsidP="009050DD">
      <w:pPr>
        <w:pStyle w:val="Listenabsatz"/>
        <w:numPr>
          <w:ilvl w:val="1"/>
          <w:numId w:val="1"/>
        </w:numPr>
        <w:spacing w:line="360" w:lineRule="auto"/>
        <w:rPr>
          <w:lang w:val="en-US"/>
        </w:rPr>
      </w:pPr>
      <w:r>
        <w:rPr>
          <w:lang w:val="en-US"/>
        </w:rPr>
        <w:t>Tel</w:t>
      </w:r>
      <w:r w:rsidR="009A4BC3">
        <w:rPr>
          <w:lang w:val="en-US"/>
        </w:rPr>
        <w:t>ephone</w:t>
      </w:r>
      <w:r>
        <w:rPr>
          <w:lang w:val="en-US"/>
        </w:rPr>
        <w:t xml:space="preserve">: </w:t>
      </w:r>
      <w:r w:rsidRPr="006C669B">
        <w:rPr>
          <w:lang w:val="en-US"/>
        </w:rPr>
        <w:t>+49 761 270</w:t>
      </w:r>
      <w:r>
        <w:rPr>
          <w:lang w:val="en-US"/>
        </w:rPr>
        <w:t xml:space="preserve"> </w:t>
      </w:r>
      <w:r w:rsidRPr="006C669B">
        <w:rPr>
          <w:lang w:val="en-US"/>
        </w:rPr>
        <w:t>82100</w:t>
      </w:r>
    </w:p>
    <w:p w14:paraId="727D043F" w14:textId="77777777" w:rsidR="009050DD" w:rsidRPr="006C669B" w:rsidRDefault="009050DD" w:rsidP="009050DD">
      <w:pPr>
        <w:pStyle w:val="Listenabsatz"/>
        <w:numPr>
          <w:ilvl w:val="1"/>
          <w:numId w:val="1"/>
        </w:numPr>
        <w:spacing w:line="360" w:lineRule="auto"/>
        <w:rPr>
          <w:lang w:val="en-US"/>
        </w:rPr>
      </w:pPr>
      <w:r>
        <w:rPr>
          <w:lang w:val="en-US"/>
        </w:rPr>
        <w:t>Email:</w:t>
      </w:r>
      <w:r w:rsidRPr="006C669B">
        <w:rPr>
          <w:lang w:val="en-US"/>
        </w:rPr>
        <w:t xml:space="preserve"> irina.</w:t>
      </w:r>
      <w:r>
        <w:rPr>
          <w:lang w:val="en-US"/>
        </w:rPr>
        <w:t>nazarenko@uniklinik-freiburg.de</w:t>
      </w:r>
    </w:p>
    <w:p w14:paraId="4118D282" w14:textId="77777777" w:rsidR="009050DD" w:rsidRDefault="009050DD" w:rsidP="009050DD">
      <w:pPr>
        <w:pStyle w:val="Listenabsatz"/>
        <w:numPr>
          <w:ilvl w:val="0"/>
          <w:numId w:val="1"/>
        </w:numPr>
        <w:spacing w:line="360" w:lineRule="auto"/>
        <w:rPr>
          <w:lang w:val="en-US"/>
        </w:rPr>
      </w:pPr>
      <w:r w:rsidRPr="006C669B">
        <w:rPr>
          <w:lang w:val="en-US"/>
        </w:rPr>
        <w:t>Technical head</w:t>
      </w:r>
      <w:r>
        <w:rPr>
          <w:lang w:val="en-US"/>
        </w:rPr>
        <w:t xml:space="preserve"> and facility manager</w:t>
      </w:r>
      <w:r w:rsidRPr="006C669B">
        <w:rPr>
          <w:lang w:val="en-US"/>
        </w:rPr>
        <w:t>:</w:t>
      </w:r>
      <w:r>
        <w:rPr>
          <w:lang w:val="en-US"/>
        </w:rPr>
        <w:t xml:space="preserve"> </w:t>
      </w:r>
      <w:r w:rsidRPr="006C669B">
        <w:rPr>
          <w:lang w:val="en-US"/>
        </w:rPr>
        <w:t>Tanja Gainey-Schleicher</w:t>
      </w:r>
    </w:p>
    <w:p w14:paraId="7050952C" w14:textId="1079A887" w:rsidR="009050DD" w:rsidRDefault="009050DD" w:rsidP="009050DD">
      <w:pPr>
        <w:pStyle w:val="Listenabsatz"/>
        <w:numPr>
          <w:ilvl w:val="1"/>
          <w:numId w:val="1"/>
        </w:numPr>
        <w:spacing w:line="360" w:lineRule="auto"/>
        <w:rPr>
          <w:lang w:val="en-US"/>
        </w:rPr>
      </w:pPr>
      <w:r>
        <w:rPr>
          <w:lang w:val="en-US"/>
        </w:rPr>
        <w:t>Tel</w:t>
      </w:r>
      <w:r w:rsidR="009A4BC3">
        <w:rPr>
          <w:lang w:val="en-US"/>
        </w:rPr>
        <w:t>ephone</w:t>
      </w:r>
      <w:r>
        <w:rPr>
          <w:lang w:val="en-US"/>
        </w:rPr>
        <w:t xml:space="preserve">: </w:t>
      </w:r>
      <w:r w:rsidRPr="006C669B">
        <w:rPr>
          <w:lang w:val="en-US"/>
        </w:rPr>
        <w:t>+49</w:t>
      </w:r>
      <w:r>
        <w:rPr>
          <w:lang w:val="en-US"/>
        </w:rPr>
        <w:t xml:space="preserve"> </w:t>
      </w:r>
      <w:r w:rsidRPr="006C669B">
        <w:rPr>
          <w:lang w:val="en-US"/>
        </w:rPr>
        <w:t>761</w:t>
      </w:r>
      <w:r>
        <w:rPr>
          <w:lang w:val="en-US"/>
        </w:rPr>
        <w:t xml:space="preserve"> </w:t>
      </w:r>
      <w:r w:rsidRPr="006C669B">
        <w:rPr>
          <w:lang w:val="en-US"/>
        </w:rPr>
        <w:t>270</w:t>
      </w:r>
      <w:r>
        <w:rPr>
          <w:lang w:val="en-US"/>
        </w:rPr>
        <w:t xml:space="preserve"> </w:t>
      </w:r>
      <w:r w:rsidRPr="006C669B">
        <w:rPr>
          <w:lang w:val="en-US"/>
        </w:rPr>
        <w:t>82470</w:t>
      </w:r>
    </w:p>
    <w:p w14:paraId="5E77B1EB" w14:textId="77777777" w:rsidR="009050DD" w:rsidRDefault="009050DD" w:rsidP="009050DD">
      <w:pPr>
        <w:pStyle w:val="Listenabsatz"/>
        <w:numPr>
          <w:ilvl w:val="1"/>
          <w:numId w:val="1"/>
        </w:numPr>
        <w:spacing w:line="360" w:lineRule="auto"/>
        <w:rPr>
          <w:lang w:val="en-US"/>
        </w:rPr>
      </w:pPr>
      <w:r>
        <w:rPr>
          <w:lang w:val="en-US"/>
        </w:rPr>
        <w:t>Email:</w:t>
      </w:r>
      <w:r w:rsidRPr="002D000D">
        <w:rPr>
          <w:lang w:val="en-US"/>
        </w:rPr>
        <w:t xml:space="preserve"> </w:t>
      </w:r>
      <w:r w:rsidR="00855B16">
        <w:fldChar w:fldCharType="begin"/>
      </w:r>
      <w:r w:rsidR="00855B16" w:rsidRPr="00855B16">
        <w:rPr>
          <w:lang w:val="en-US"/>
        </w:rPr>
        <w:instrText xml:space="preserve"> HYPERLINK "mailto:tanja.gainey-schleicher@uniklinik-freiburg.de" </w:instrText>
      </w:r>
      <w:r w:rsidR="00855B16">
        <w:fldChar w:fldCharType="separate"/>
      </w:r>
      <w:r w:rsidRPr="00EA401C">
        <w:rPr>
          <w:lang w:val="en-US"/>
        </w:rPr>
        <w:t>tanja.gainey-schleicher@uniklinik-freiburg.de</w:t>
      </w:r>
      <w:r w:rsidR="00855B16">
        <w:rPr>
          <w:lang w:val="en-US"/>
        </w:rPr>
        <w:fldChar w:fldCharType="end"/>
      </w:r>
    </w:p>
    <w:p w14:paraId="30F164CE" w14:textId="77777777" w:rsidR="009050DD" w:rsidRPr="00486F59" w:rsidRDefault="009050DD" w:rsidP="009050DD">
      <w:pPr>
        <w:pStyle w:val="Listenabsatz"/>
        <w:numPr>
          <w:ilvl w:val="0"/>
          <w:numId w:val="1"/>
        </w:numPr>
        <w:spacing w:line="360" w:lineRule="auto"/>
      </w:pPr>
      <w:proofErr w:type="spellStart"/>
      <w:r w:rsidRPr="00486F59">
        <w:t>Address</w:t>
      </w:r>
      <w:proofErr w:type="spellEnd"/>
      <w:r w:rsidRPr="00486F59">
        <w:t>: Universitätsklinikum Freiburg, Institut für Infektionsprävention und Krankenhaushygiene, Breisacher Straße 115b, 79106 Freiburg, Deutschland</w:t>
      </w:r>
    </w:p>
    <w:p w14:paraId="37B503E9" w14:textId="47D1579F" w:rsidR="009050DD" w:rsidRPr="006C669B" w:rsidRDefault="009050DD" w:rsidP="009050DD">
      <w:pPr>
        <w:pStyle w:val="Listenabsatz"/>
        <w:numPr>
          <w:ilvl w:val="0"/>
          <w:numId w:val="1"/>
        </w:numPr>
        <w:spacing w:line="360" w:lineRule="auto"/>
        <w:rPr>
          <w:lang w:val="en-US"/>
        </w:rPr>
      </w:pPr>
      <w:r w:rsidRPr="006C669B">
        <w:rPr>
          <w:lang w:val="en-US"/>
        </w:rPr>
        <w:t>Website:</w:t>
      </w:r>
      <w:r>
        <w:rPr>
          <w:lang w:val="en-US"/>
        </w:rPr>
        <w:t xml:space="preserve"> </w:t>
      </w:r>
      <w:r w:rsidR="00855B16">
        <w:fldChar w:fldCharType="begin"/>
      </w:r>
      <w:r w:rsidR="00855B16" w:rsidRPr="00855B16">
        <w:rPr>
          <w:lang w:val="en-US"/>
        </w:rPr>
        <w:instrText xml:space="preserve"> HYPERLINK "https://www.uniklinik-freiburg.de/ev-corev" </w:instrText>
      </w:r>
      <w:r w:rsidR="00855B16">
        <w:fldChar w:fldCharType="separate"/>
      </w:r>
      <w:r w:rsidR="004B3956" w:rsidRPr="00281983">
        <w:rPr>
          <w:rStyle w:val="Hyperlink"/>
          <w:rFonts w:ascii="72" w:hAnsi="72" w:cs="72"/>
          <w:lang w:val="en-US"/>
        </w:rPr>
        <w:t>https://www.uniklinik-freiburg.de/ev-core</w:t>
      </w:r>
      <w:r w:rsidR="00855B16">
        <w:rPr>
          <w:rStyle w:val="Hyperlink"/>
          <w:rFonts w:ascii="72" w:hAnsi="72" w:cs="72"/>
          <w:lang w:val="en-US"/>
        </w:rPr>
        <w:fldChar w:fldCharType="end"/>
      </w:r>
    </w:p>
    <w:p w14:paraId="3663C9A7" w14:textId="77777777" w:rsidR="009050DD" w:rsidRPr="00442A11" w:rsidRDefault="009050DD" w:rsidP="009050DD">
      <w:pPr>
        <w:pStyle w:val="berschrift2"/>
        <w:rPr>
          <w:lang w:eastAsia="de-DE"/>
        </w:rPr>
      </w:pPr>
      <w:r w:rsidRPr="00E16574">
        <w:rPr>
          <w:lang w:eastAsia="de-DE"/>
        </w:rPr>
        <w:t xml:space="preserve">Equipment </w:t>
      </w:r>
      <w:proofErr w:type="spellStart"/>
      <w:r w:rsidRPr="00E16574">
        <w:rPr>
          <w:lang w:eastAsia="de-DE"/>
        </w:rPr>
        <w:t>overview</w:t>
      </w:r>
      <w:proofErr w:type="spellEnd"/>
    </w:p>
    <w:p w14:paraId="2D3BD480" w14:textId="77777777" w:rsidR="009050DD" w:rsidRPr="000E49EF" w:rsidRDefault="009050DD" w:rsidP="009050DD">
      <w:pPr>
        <w:pStyle w:val="Listenabsatz"/>
        <w:widowControl w:val="0"/>
        <w:numPr>
          <w:ilvl w:val="0"/>
          <w:numId w:val="2"/>
        </w:numPr>
        <w:spacing w:after="0" w:line="360" w:lineRule="auto"/>
        <w:contextualSpacing w:val="0"/>
        <w:rPr>
          <w:rFonts w:eastAsia="Calibri" w:cs="Times New Roman"/>
          <w:bCs/>
          <w:lang w:val="en-US" w:eastAsia="de-DE"/>
        </w:rPr>
      </w:pPr>
      <w:r w:rsidRPr="00A47470">
        <w:rPr>
          <w:rFonts w:eastAsia="Calibri" w:cs="Times New Roman"/>
          <w:bCs/>
          <w:lang w:val="en-US" w:eastAsia="de-DE"/>
        </w:rPr>
        <w:t>NANO-flex 180° DLS Size (Colloid Metrix GmbH, Meerbusch</w:t>
      </w:r>
      <w:r>
        <w:rPr>
          <w:rFonts w:eastAsia="Calibri" w:cs="Times New Roman"/>
          <w:bCs/>
          <w:lang w:val="en-US" w:eastAsia="de-DE"/>
        </w:rPr>
        <w:t>,</w:t>
      </w:r>
      <w:r w:rsidRPr="00A47470">
        <w:rPr>
          <w:rFonts w:eastAsia="Calibri" w:cs="Times New Roman"/>
          <w:bCs/>
          <w:lang w:val="en-US" w:eastAsia="de-DE"/>
        </w:rPr>
        <w:t xml:space="preserve"> </w:t>
      </w:r>
      <w:r>
        <w:rPr>
          <w:rFonts w:eastAsia="Calibri" w:cs="Times New Roman"/>
          <w:bCs/>
          <w:lang w:val="en-US" w:eastAsia="de-DE"/>
        </w:rPr>
        <w:t>Germany</w:t>
      </w:r>
      <w:r w:rsidRPr="00A47470">
        <w:rPr>
          <w:rFonts w:eastAsia="Calibri" w:cs="Times New Roman"/>
          <w:bCs/>
          <w:lang w:val="en-US" w:eastAsia="de-DE"/>
        </w:rPr>
        <w:t>)</w:t>
      </w:r>
    </w:p>
    <w:p w14:paraId="6B53FB41" w14:textId="77777777" w:rsidR="009050DD" w:rsidRDefault="009050DD" w:rsidP="009050DD">
      <w:pPr>
        <w:pStyle w:val="Listenabsatz"/>
        <w:widowControl w:val="0"/>
        <w:numPr>
          <w:ilvl w:val="0"/>
          <w:numId w:val="2"/>
        </w:numPr>
        <w:spacing w:after="0" w:line="360" w:lineRule="auto"/>
        <w:contextualSpacing w:val="0"/>
        <w:rPr>
          <w:rFonts w:eastAsia="Calibri" w:cs="Times New Roman"/>
          <w:bCs/>
          <w:lang w:val="en-US" w:eastAsia="de-DE"/>
        </w:rPr>
      </w:pPr>
      <w:proofErr w:type="spellStart"/>
      <w:r w:rsidRPr="00A47470">
        <w:rPr>
          <w:rFonts w:cs="Times New Roman"/>
          <w:lang w:val="en-US"/>
        </w:rPr>
        <w:t>ZetaView</w:t>
      </w:r>
      <w:proofErr w:type="spellEnd"/>
      <w:r w:rsidRPr="00A47470">
        <w:rPr>
          <w:rFonts w:cs="Times New Roman"/>
          <w:lang w:val="en-US"/>
        </w:rPr>
        <w:t xml:space="preserve"> x20 Series,</w:t>
      </w:r>
      <w:r w:rsidRPr="00A47470">
        <w:rPr>
          <w:rFonts w:eastAsia="Calibri" w:cs="Times New Roman"/>
          <w:bCs/>
          <w:lang w:val="en-US" w:eastAsia="de-DE"/>
        </w:rPr>
        <w:t xml:space="preserve"> TWIN NTA, PMX220 (Particle Metri</w:t>
      </w:r>
      <w:r>
        <w:rPr>
          <w:rFonts w:eastAsia="Calibri" w:cs="Times New Roman"/>
          <w:bCs/>
          <w:lang w:val="en-US" w:eastAsia="de-DE"/>
        </w:rPr>
        <w:t xml:space="preserve">x GmbH, Inning am </w:t>
      </w:r>
      <w:proofErr w:type="spellStart"/>
      <w:r>
        <w:rPr>
          <w:rFonts w:eastAsia="Calibri" w:cs="Times New Roman"/>
          <w:bCs/>
          <w:lang w:val="en-US" w:eastAsia="de-DE"/>
        </w:rPr>
        <w:t>Ammersee</w:t>
      </w:r>
      <w:proofErr w:type="spellEnd"/>
      <w:r>
        <w:rPr>
          <w:rFonts w:eastAsia="Calibri" w:cs="Times New Roman"/>
          <w:bCs/>
          <w:lang w:val="en-US" w:eastAsia="de-DE"/>
        </w:rPr>
        <w:t>, Germany</w:t>
      </w:r>
      <w:r w:rsidRPr="00A47470">
        <w:rPr>
          <w:rFonts w:eastAsia="Calibri" w:cs="Times New Roman"/>
          <w:bCs/>
          <w:lang w:val="en-US" w:eastAsia="de-DE"/>
        </w:rPr>
        <w:t>)</w:t>
      </w:r>
    </w:p>
    <w:p w14:paraId="0FDAD4C4" w14:textId="2FBB6A0E" w:rsidR="009050DD" w:rsidRPr="00A47470" w:rsidRDefault="009050DD" w:rsidP="009050DD">
      <w:pPr>
        <w:pStyle w:val="Listenabsatz"/>
        <w:widowControl w:val="0"/>
        <w:numPr>
          <w:ilvl w:val="1"/>
          <w:numId w:val="2"/>
        </w:numPr>
        <w:spacing w:after="0" w:line="360" w:lineRule="auto"/>
        <w:contextualSpacing w:val="0"/>
        <w:rPr>
          <w:rFonts w:eastAsia="Calibri" w:cs="Times New Roman"/>
          <w:bCs/>
          <w:lang w:val="en-US" w:eastAsia="de-DE"/>
        </w:rPr>
      </w:pPr>
      <w:r w:rsidRPr="00D12B4C">
        <w:rPr>
          <w:rFonts w:eastAsia="Calibri" w:cs="Times New Roman"/>
          <w:bCs/>
          <w:lang w:val="en-US" w:eastAsia="de-DE"/>
        </w:rPr>
        <w:t>lasers:</w:t>
      </w:r>
      <w:r w:rsidR="00D12B4C" w:rsidRPr="00D12B4C">
        <w:rPr>
          <w:rFonts w:eastAsia="Calibri" w:cs="Times New Roman"/>
          <w:bCs/>
          <w:lang w:val="en-US" w:eastAsia="de-DE"/>
        </w:rPr>
        <w:t xml:space="preserve"> 488</w:t>
      </w:r>
      <w:r w:rsidR="00BB1EDC">
        <w:rPr>
          <w:rFonts w:eastAsia="Calibri" w:cs="Times New Roman"/>
          <w:bCs/>
          <w:lang w:val="en-US" w:eastAsia="de-DE"/>
        </w:rPr>
        <w:t> </w:t>
      </w:r>
      <w:r w:rsidR="00D12B4C" w:rsidRPr="00D12B4C">
        <w:rPr>
          <w:rFonts w:eastAsia="Calibri" w:cs="Times New Roman"/>
          <w:bCs/>
          <w:lang w:val="en-US" w:eastAsia="de-DE"/>
        </w:rPr>
        <w:t>nm</w:t>
      </w:r>
      <w:r w:rsidR="00D12B4C">
        <w:rPr>
          <w:rFonts w:eastAsia="Calibri" w:cs="Times New Roman"/>
          <w:bCs/>
          <w:lang w:val="en-US" w:eastAsia="de-DE"/>
        </w:rPr>
        <w:t>, 640</w:t>
      </w:r>
      <w:r w:rsidR="00BB1EDC">
        <w:rPr>
          <w:rFonts w:eastAsia="Calibri" w:cs="Times New Roman"/>
          <w:bCs/>
          <w:lang w:val="en-US" w:eastAsia="de-DE"/>
        </w:rPr>
        <w:t> </w:t>
      </w:r>
      <w:r w:rsidR="00D12B4C">
        <w:rPr>
          <w:rFonts w:eastAsia="Calibri" w:cs="Times New Roman"/>
          <w:bCs/>
          <w:lang w:val="en-US" w:eastAsia="de-DE"/>
        </w:rPr>
        <w:t>nm</w:t>
      </w:r>
    </w:p>
    <w:p w14:paraId="59212943" w14:textId="77777777" w:rsidR="009050DD" w:rsidRDefault="009050DD" w:rsidP="009050DD">
      <w:pPr>
        <w:pStyle w:val="Listenabsatz"/>
        <w:widowControl w:val="0"/>
        <w:numPr>
          <w:ilvl w:val="0"/>
          <w:numId w:val="2"/>
        </w:numPr>
        <w:spacing w:after="0" w:line="360" w:lineRule="auto"/>
        <w:contextualSpacing w:val="0"/>
        <w:rPr>
          <w:rFonts w:eastAsia="Calibri" w:cs="Times New Roman"/>
          <w:bCs/>
          <w:lang w:val="en-US" w:eastAsia="de-DE"/>
        </w:rPr>
      </w:pPr>
      <w:proofErr w:type="spellStart"/>
      <w:r w:rsidRPr="00A47470">
        <w:rPr>
          <w:rFonts w:cs="Times New Roman"/>
          <w:lang w:val="en-US"/>
        </w:rPr>
        <w:t>ZetaView</w:t>
      </w:r>
      <w:proofErr w:type="spellEnd"/>
      <w:r w:rsidRPr="00A47470">
        <w:rPr>
          <w:rFonts w:cs="Times New Roman"/>
          <w:lang w:val="en-US"/>
        </w:rPr>
        <w:t xml:space="preserve"> x20 Series,</w:t>
      </w:r>
      <w:r w:rsidRPr="00A47470">
        <w:rPr>
          <w:rFonts w:eastAsia="Calibri" w:cs="Times New Roman"/>
          <w:bCs/>
          <w:lang w:val="en-US" w:eastAsia="de-DE"/>
        </w:rPr>
        <w:t xml:space="preserve"> QUATT NTA (Particle Metrix GmbH, Inning am </w:t>
      </w:r>
      <w:proofErr w:type="spellStart"/>
      <w:r w:rsidRPr="00A47470">
        <w:rPr>
          <w:rFonts w:eastAsia="Calibri" w:cs="Times New Roman"/>
          <w:bCs/>
          <w:lang w:val="en-US" w:eastAsia="de-DE"/>
        </w:rPr>
        <w:t>Ammersee</w:t>
      </w:r>
      <w:proofErr w:type="spellEnd"/>
      <w:r w:rsidRPr="00A47470">
        <w:rPr>
          <w:rFonts w:eastAsia="Calibri" w:cs="Times New Roman"/>
          <w:bCs/>
          <w:lang w:val="en-US" w:eastAsia="de-DE"/>
        </w:rPr>
        <w:t xml:space="preserve">, </w:t>
      </w:r>
      <w:r>
        <w:rPr>
          <w:rFonts w:eastAsia="Calibri" w:cs="Times New Roman"/>
          <w:bCs/>
          <w:lang w:val="en-US" w:eastAsia="de-DE"/>
        </w:rPr>
        <w:t>Germany</w:t>
      </w:r>
      <w:r w:rsidRPr="00A47470">
        <w:rPr>
          <w:rFonts w:eastAsia="Calibri" w:cs="Times New Roman"/>
          <w:bCs/>
          <w:lang w:val="en-US" w:eastAsia="de-DE"/>
        </w:rPr>
        <w:t>)</w:t>
      </w:r>
    </w:p>
    <w:p w14:paraId="6838C2CF" w14:textId="1008216A" w:rsidR="009050DD" w:rsidRPr="00A47470" w:rsidRDefault="009050DD" w:rsidP="009050DD">
      <w:pPr>
        <w:pStyle w:val="Listenabsatz"/>
        <w:widowControl w:val="0"/>
        <w:numPr>
          <w:ilvl w:val="1"/>
          <w:numId w:val="2"/>
        </w:numPr>
        <w:spacing w:after="0" w:line="360" w:lineRule="auto"/>
        <w:contextualSpacing w:val="0"/>
        <w:rPr>
          <w:rFonts w:eastAsia="Calibri" w:cs="Times New Roman"/>
          <w:bCs/>
          <w:lang w:val="en-US" w:eastAsia="de-DE"/>
        </w:rPr>
      </w:pPr>
      <w:r w:rsidRPr="00D12B4C">
        <w:rPr>
          <w:rFonts w:eastAsia="Calibri" w:cs="Times New Roman"/>
          <w:bCs/>
          <w:lang w:val="en-US" w:eastAsia="de-DE"/>
        </w:rPr>
        <w:t>lasers:</w:t>
      </w:r>
      <w:r>
        <w:rPr>
          <w:rFonts w:eastAsia="Calibri" w:cs="Times New Roman"/>
          <w:bCs/>
          <w:lang w:val="en-US" w:eastAsia="de-DE"/>
        </w:rPr>
        <w:t xml:space="preserve"> </w:t>
      </w:r>
      <w:r w:rsidR="00D12B4C">
        <w:rPr>
          <w:rFonts w:eastAsia="Calibri" w:cs="Times New Roman"/>
          <w:bCs/>
          <w:lang w:val="en-US" w:eastAsia="de-DE"/>
        </w:rPr>
        <w:t>488</w:t>
      </w:r>
      <w:r w:rsidR="00BB1EDC">
        <w:rPr>
          <w:rFonts w:eastAsia="Calibri" w:cs="Times New Roman"/>
          <w:bCs/>
          <w:lang w:val="en-US" w:eastAsia="de-DE"/>
        </w:rPr>
        <w:t> </w:t>
      </w:r>
      <w:r w:rsidR="00D12B4C">
        <w:rPr>
          <w:rFonts w:eastAsia="Calibri" w:cs="Times New Roman"/>
          <w:bCs/>
          <w:lang w:val="en-US" w:eastAsia="de-DE"/>
        </w:rPr>
        <w:t>nm, 500</w:t>
      </w:r>
      <w:r w:rsidR="00BB1EDC">
        <w:rPr>
          <w:rFonts w:eastAsia="Calibri" w:cs="Times New Roman"/>
          <w:bCs/>
          <w:lang w:val="en-US" w:eastAsia="de-DE"/>
        </w:rPr>
        <w:t> </w:t>
      </w:r>
      <w:r w:rsidR="00D12B4C">
        <w:rPr>
          <w:rFonts w:eastAsia="Calibri" w:cs="Times New Roman"/>
          <w:bCs/>
          <w:lang w:val="en-US" w:eastAsia="de-DE"/>
        </w:rPr>
        <w:t>nm, 640</w:t>
      </w:r>
      <w:r w:rsidR="00BB1EDC">
        <w:rPr>
          <w:rFonts w:eastAsia="Calibri" w:cs="Times New Roman"/>
          <w:bCs/>
          <w:lang w:val="en-US" w:eastAsia="de-DE"/>
        </w:rPr>
        <w:t> </w:t>
      </w:r>
      <w:r w:rsidR="00D12B4C">
        <w:rPr>
          <w:rFonts w:eastAsia="Calibri" w:cs="Times New Roman"/>
          <w:bCs/>
          <w:lang w:val="en-US" w:eastAsia="de-DE"/>
        </w:rPr>
        <w:t>nm, 660</w:t>
      </w:r>
      <w:r w:rsidR="00BB1EDC">
        <w:rPr>
          <w:rFonts w:eastAsia="Calibri" w:cs="Times New Roman"/>
          <w:bCs/>
          <w:lang w:val="en-US" w:eastAsia="de-DE"/>
        </w:rPr>
        <w:t> </w:t>
      </w:r>
      <w:r w:rsidR="00D12B4C">
        <w:rPr>
          <w:rFonts w:eastAsia="Calibri" w:cs="Times New Roman"/>
          <w:bCs/>
          <w:lang w:val="en-US" w:eastAsia="de-DE"/>
        </w:rPr>
        <w:t>nm</w:t>
      </w:r>
    </w:p>
    <w:p w14:paraId="64966660" w14:textId="77777777" w:rsidR="009050DD" w:rsidRPr="00A47470" w:rsidRDefault="009050DD" w:rsidP="009050DD">
      <w:pPr>
        <w:pStyle w:val="Listenabsatz"/>
        <w:numPr>
          <w:ilvl w:val="0"/>
          <w:numId w:val="2"/>
        </w:numPr>
        <w:spacing w:line="360" w:lineRule="auto"/>
        <w:rPr>
          <w:rFonts w:cs="Times New Roman"/>
          <w:lang w:val="en-US" w:eastAsia="de-DE"/>
        </w:rPr>
      </w:pPr>
      <w:r w:rsidRPr="00A47470">
        <w:rPr>
          <w:rFonts w:eastAsia="Calibri" w:cs="Times New Roman"/>
          <w:bCs/>
          <w:lang w:val="en-US" w:eastAsia="de-DE"/>
        </w:rPr>
        <w:t xml:space="preserve">Flow </w:t>
      </w:r>
      <w:proofErr w:type="spellStart"/>
      <w:r w:rsidRPr="00A47470">
        <w:rPr>
          <w:rFonts w:eastAsia="Calibri" w:cs="Times New Roman"/>
          <w:bCs/>
          <w:lang w:val="en-US" w:eastAsia="de-DE"/>
        </w:rPr>
        <w:t>NanoAnalyzer</w:t>
      </w:r>
      <w:proofErr w:type="spellEnd"/>
      <w:r w:rsidRPr="00A47470">
        <w:rPr>
          <w:rFonts w:eastAsia="Calibri" w:cs="Times New Roman"/>
          <w:bCs/>
          <w:lang w:val="en-US" w:eastAsia="de-DE"/>
        </w:rPr>
        <w:t xml:space="preserve"> (</w:t>
      </w:r>
      <w:proofErr w:type="spellStart"/>
      <w:r w:rsidRPr="00A47470">
        <w:rPr>
          <w:rFonts w:eastAsia="Calibri" w:cs="Times New Roman"/>
          <w:bCs/>
          <w:lang w:val="en-US" w:eastAsia="de-DE"/>
        </w:rPr>
        <w:t>NanoFCM</w:t>
      </w:r>
      <w:proofErr w:type="spellEnd"/>
      <w:r w:rsidRPr="00A47470">
        <w:rPr>
          <w:rFonts w:eastAsia="Calibri" w:cs="Times New Roman"/>
          <w:bCs/>
          <w:lang w:val="en-US" w:eastAsia="de-DE"/>
        </w:rPr>
        <w:t xml:space="preserve"> Inc., Xiamen, China and Nottingham, </w:t>
      </w:r>
      <w:r>
        <w:rPr>
          <w:rFonts w:eastAsia="Calibri" w:cs="Times New Roman"/>
          <w:bCs/>
          <w:lang w:val="en-US" w:eastAsia="de-DE"/>
        </w:rPr>
        <w:t>UK</w:t>
      </w:r>
      <w:r w:rsidRPr="00A47470">
        <w:rPr>
          <w:rFonts w:eastAsia="Calibri" w:cs="Times New Roman"/>
          <w:bCs/>
          <w:lang w:val="en-US" w:eastAsia="de-DE"/>
        </w:rPr>
        <w:t>)</w:t>
      </w:r>
    </w:p>
    <w:p w14:paraId="78E24F48" w14:textId="609F0660" w:rsidR="009050DD" w:rsidRPr="00A47470" w:rsidRDefault="009050DD" w:rsidP="009050DD">
      <w:pPr>
        <w:pStyle w:val="Listenabsatz"/>
        <w:numPr>
          <w:ilvl w:val="1"/>
          <w:numId w:val="2"/>
        </w:numPr>
        <w:spacing w:line="360" w:lineRule="auto"/>
        <w:rPr>
          <w:rFonts w:cs="Times New Roman"/>
          <w:lang w:val="en-US" w:eastAsia="de-DE"/>
        </w:rPr>
      </w:pPr>
      <w:r w:rsidRPr="000E0B03">
        <w:rPr>
          <w:rFonts w:eastAsia="Calibri" w:cs="Times New Roman"/>
          <w:bCs/>
          <w:lang w:val="en-US" w:eastAsia="de-DE"/>
        </w:rPr>
        <w:t>lasers:</w:t>
      </w:r>
      <w:r>
        <w:rPr>
          <w:rFonts w:eastAsia="Calibri" w:cs="Times New Roman"/>
          <w:bCs/>
          <w:lang w:val="en-US" w:eastAsia="de-DE"/>
        </w:rPr>
        <w:t xml:space="preserve"> 488</w:t>
      </w:r>
      <w:r w:rsidR="00BB1EDC">
        <w:rPr>
          <w:rFonts w:eastAsia="Calibri" w:cs="Times New Roman"/>
          <w:bCs/>
          <w:lang w:val="en-US" w:eastAsia="de-DE"/>
        </w:rPr>
        <w:t> </w:t>
      </w:r>
      <w:r>
        <w:rPr>
          <w:rFonts w:eastAsia="Calibri" w:cs="Times New Roman"/>
          <w:bCs/>
          <w:lang w:val="en-US" w:eastAsia="de-DE"/>
        </w:rPr>
        <w:t>nm, 532</w:t>
      </w:r>
      <w:r w:rsidR="00BB1EDC">
        <w:rPr>
          <w:rFonts w:eastAsia="Calibri" w:cs="Times New Roman"/>
          <w:bCs/>
          <w:lang w:val="en-US" w:eastAsia="de-DE"/>
        </w:rPr>
        <w:t> </w:t>
      </w:r>
      <w:r>
        <w:rPr>
          <w:rFonts w:eastAsia="Calibri" w:cs="Times New Roman"/>
          <w:bCs/>
          <w:lang w:val="en-US" w:eastAsia="de-DE"/>
        </w:rPr>
        <w:t>nm, 640</w:t>
      </w:r>
      <w:r w:rsidR="00BB1EDC">
        <w:rPr>
          <w:rFonts w:eastAsia="Calibri" w:cs="Times New Roman"/>
          <w:bCs/>
          <w:lang w:val="en-US" w:eastAsia="de-DE"/>
        </w:rPr>
        <w:t> </w:t>
      </w:r>
      <w:r>
        <w:rPr>
          <w:rFonts w:eastAsia="Calibri" w:cs="Times New Roman"/>
          <w:bCs/>
          <w:lang w:val="en-US" w:eastAsia="de-DE"/>
        </w:rPr>
        <w:t>nm</w:t>
      </w:r>
    </w:p>
    <w:p w14:paraId="1D087844" w14:textId="77777777" w:rsidR="009050DD" w:rsidRPr="00A47470" w:rsidRDefault="009050DD" w:rsidP="009050DD">
      <w:pPr>
        <w:pStyle w:val="berschrift2"/>
        <w:rPr>
          <w:rFonts w:eastAsia="Calibri"/>
          <w:lang w:val="en-US" w:eastAsia="de-DE"/>
        </w:rPr>
      </w:pPr>
      <w:r w:rsidRPr="00A47470">
        <w:rPr>
          <w:rFonts w:eastAsia="Calibri"/>
          <w:lang w:val="en-US" w:eastAsia="de-DE"/>
        </w:rPr>
        <w:lastRenderedPageBreak/>
        <w:t>Facility access</w:t>
      </w:r>
    </w:p>
    <w:p w14:paraId="68FA8CF6" w14:textId="77777777" w:rsidR="009050DD" w:rsidRDefault="009050DD" w:rsidP="009050DD">
      <w:pPr>
        <w:rPr>
          <w:lang w:val="en-US" w:eastAsia="de-DE"/>
        </w:rPr>
      </w:pPr>
      <w:r w:rsidRPr="00A47470">
        <w:rPr>
          <w:lang w:val="en-US" w:eastAsia="de-DE"/>
        </w:rPr>
        <w:t xml:space="preserve">The facility resources are accessible </w:t>
      </w:r>
      <w:r>
        <w:rPr>
          <w:lang w:val="en-US" w:eastAsia="de-DE"/>
        </w:rPr>
        <w:t xml:space="preserve">in principle </w:t>
      </w:r>
      <w:r w:rsidRPr="00A47470">
        <w:rPr>
          <w:lang w:val="en-US" w:eastAsia="de-DE"/>
        </w:rPr>
        <w:t>to all interested research parties</w:t>
      </w:r>
      <w:r>
        <w:rPr>
          <w:lang w:val="en-US" w:eastAsia="de-DE"/>
        </w:rPr>
        <w:t xml:space="preserve"> (both non-commercial and commercial).</w:t>
      </w:r>
    </w:p>
    <w:p w14:paraId="6EFEA569" w14:textId="09DF5A8D" w:rsidR="009050DD" w:rsidRDefault="009050DD" w:rsidP="009050DD">
      <w:pPr>
        <w:rPr>
          <w:lang w:val="en-US" w:eastAsia="de-DE"/>
        </w:rPr>
      </w:pPr>
      <w:r w:rsidRPr="00737334">
        <w:rPr>
          <w:lang w:val="en-US" w:eastAsia="de-DE"/>
        </w:rPr>
        <w:t xml:space="preserve">Access to equipment of the </w:t>
      </w:r>
      <w:r>
        <w:rPr>
          <w:lang w:val="en-US" w:eastAsia="de-DE"/>
        </w:rPr>
        <w:t>F</w:t>
      </w:r>
      <w:r w:rsidRPr="00737334">
        <w:rPr>
          <w:lang w:val="en-US" w:eastAsia="de-DE"/>
        </w:rPr>
        <w:t xml:space="preserve">acility can only be granted after </w:t>
      </w:r>
      <w:r>
        <w:rPr>
          <w:lang w:val="en-US" w:eastAsia="de-DE"/>
        </w:rPr>
        <w:t>the prospective user h</w:t>
      </w:r>
      <w:r w:rsidRPr="00737334">
        <w:rPr>
          <w:lang w:val="en-US" w:eastAsia="de-DE"/>
        </w:rPr>
        <w:t>a</w:t>
      </w:r>
      <w:r>
        <w:rPr>
          <w:lang w:val="en-US" w:eastAsia="de-DE"/>
        </w:rPr>
        <w:t xml:space="preserve">s signed and </w:t>
      </w:r>
      <w:r w:rsidRPr="000978ED">
        <w:rPr>
          <w:lang w:val="en-US"/>
        </w:rPr>
        <w:t>returned</w:t>
      </w:r>
      <w:r w:rsidR="00AF6C39" w:rsidRPr="000978ED">
        <w:rPr>
          <w:lang w:val="en-US"/>
        </w:rPr>
        <w:t xml:space="preserve"> </w:t>
      </w:r>
      <w:r w:rsidRPr="000978ED">
        <w:rPr>
          <w:lang w:val="en-US"/>
        </w:rPr>
        <w:t xml:space="preserve">the </w:t>
      </w:r>
      <w:r w:rsidR="0087502C">
        <w:rPr>
          <w:b/>
          <w:lang w:val="en-US"/>
        </w:rPr>
        <w:t>EV-Core</w:t>
      </w:r>
      <w:r w:rsidRPr="000978ED">
        <w:rPr>
          <w:b/>
          <w:lang w:val="en-US"/>
        </w:rPr>
        <w:t xml:space="preserve"> User Access Form</w:t>
      </w:r>
      <w:r w:rsidR="00AF6C39" w:rsidRPr="000978ED">
        <w:rPr>
          <w:b/>
          <w:lang w:val="en-US"/>
        </w:rPr>
        <w:t xml:space="preserve"> </w:t>
      </w:r>
      <w:r w:rsidR="00AF6C39" w:rsidRPr="000978ED">
        <w:rPr>
          <w:bCs/>
          <w:lang w:val="en-US"/>
        </w:rPr>
        <w:t>by email</w:t>
      </w:r>
      <w:r w:rsidRPr="000978ED">
        <w:rPr>
          <w:lang w:val="en-US"/>
        </w:rPr>
        <w:t>. With</w:t>
      </w:r>
      <w:r>
        <w:rPr>
          <w:lang w:val="en-US" w:eastAsia="de-DE"/>
        </w:rPr>
        <w:t xml:space="preserve"> this, the user a</w:t>
      </w:r>
      <w:r w:rsidRPr="00737334">
        <w:rPr>
          <w:lang w:val="en-US" w:eastAsia="de-DE"/>
        </w:rPr>
        <w:t>cknowledg</w:t>
      </w:r>
      <w:r>
        <w:rPr>
          <w:lang w:val="en-US" w:eastAsia="de-DE"/>
        </w:rPr>
        <w:t>es</w:t>
      </w:r>
      <w:r w:rsidRPr="00737334">
        <w:rPr>
          <w:lang w:val="en-US" w:eastAsia="de-DE"/>
        </w:rPr>
        <w:t xml:space="preserve"> that the</w:t>
      </w:r>
      <w:r>
        <w:rPr>
          <w:lang w:val="en-US" w:eastAsia="de-DE"/>
        </w:rPr>
        <w:t>y have read</w:t>
      </w:r>
      <w:r w:rsidRPr="00737334">
        <w:rPr>
          <w:lang w:val="en-US" w:eastAsia="de-DE"/>
        </w:rPr>
        <w:t xml:space="preserve"> </w:t>
      </w:r>
      <w:r>
        <w:rPr>
          <w:lang w:val="en-US" w:eastAsia="de-DE"/>
        </w:rPr>
        <w:t xml:space="preserve">the </w:t>
      </w:r>
      <w:r w:rsidR="008A5819">
        <w:rPr>
          <w:lang w:val="en-US" w:eastAsia="de-DE"/>
        </w:rPr>
        <w:t>U</w:t>
      </w:r>
      <w:r w:rsidRPr="00737334">
        <w:rPr>
          <w:lang w:val="en-US" w:eastAsia="de-DE"/>
        </w:rPr>
        <w:t xml:space="preserve">ser </w:t>
      </w:r>
      <w:r w:rsidR="008A5819">
        <w:rPr>
          <w:lang w:val="en-US" w:eastAsia="de-DE"/>
        </w:rPr>
        <w:t>I</w:t>
      </w:r>
      <w:r>
        <w:rPr>
          <w:lang w:val="en-US" w:eastAsia="de-DE"/>
        </w:rPr>
        <w:t>nstruction</w:t>
      </w:r>
      <w:r w:rsidRPr="00737334">
        <w:rPr>
          <w:lang w:val="en-US" w:eastAsia="de-DE"/>
        </w:rPr>
        <w:t xml:space="preserve">s and </w:t>
      </w:r>
      <w:r>
        <w:rPr>
          <w:lang w:val="en-US" w:eastAsia="de-DE"/>
        </w:rPr>
        <w:t xml:space="preserve">that they </w:t>
      </w:r>
      <w:r w:rsidRPr="00737334">
        <w:rPr>
          <w:lang w:val="en-US" w:eastAsia="de-DE"/>
        </w:rPr>
        <w:t>will compl</w:t>
      </w:r>
      <w:r>
        <w:rPr>
          <w:lang w:val="en-US" w:eastAsia="de-DE"/>
        </w:rPr>
        <w:t>y</w:t>
      </w:r>
      <w:r w:rsidRPr="00737334">
        <w:rPr>
          <w:lang w:val="en-US" w:eastAsia="de-DE"/>
        </w:rPr>
        <w:t xml:space="preserve"> with</w:t>
      </w:r>
      <w:r>
        <w:rPr>
          <w:lang w:val="en-US" w:eastAsia="de-DE"/>
        </w:rPr>
        <w:t xml:space="preserve"> them</w:t>
      </w:r>
      <w:r w:rsidRPr="00737334">
        <w:rPr>
          <w:lang w:val="en-US" w:eastAsia="de-DE"/>
        </w:rPr>
        <w:t>.</w:t>
      </w:r>
    </w:p>
    <w:p w14:paraId="64D12BA4" w14:textId="668C0AB0" w:rsidR="00916628" w:rsidRDefault="00916628" w:rsidP="00916628">
      <w:pPr>
        <w:rPr>
          <w:lang w:val="en-US" w:eastAsia="de-DE"/>
        </w:rPr>
      </w:pPr>
      <w:r>
        <w:rPr>
          <w:lang w:val="en-US" w:eastAsia="de-DE"/>
        </w:rPr>
        <w:t xml:space="preserve">For the </w:t>
      </w:r>
      <w:r w:rsidR="0016503C">
        <w:rPr>
          <w:lang w:val="en-US" w:eastAsia="de-DE"/>
        </w:rPr>
        <w:t xml:space="preserve">expected </w:t>
      </w:r>
      <w:r>
        <w:rPr>
          <w:lang w:val="en-US" w:eastAsia="de-DE"/>
        </w:rPr>
        <w:t>duration of the named project</w:t>
      </w:r>
      <w:r w:rsidR="007147CA">
        <w:rPr>
          <w:lang w:val="en-US" w:eastAsia="de-DE"/>
        </w:rPr>
        <w:t>,</w:t>
      </w:r>
      <w:r>
        <w:rPr>
          <w:lang w:val="en-US" w:eastAsia="de-DE"/>
        </w:rPr>
        <w:t xml:space="preserve"> access to the facility is granted</w:t>
      </w:r>
      <w:r w:rsidR="0016503C">
        <w:rPr>
          <w:lang w:val="en-US" w:eastAsia="de-DE"/>
        </w:rPr>
        <w:t>.</w:t>
      </w:r>
    </w:p>
    <w:p w14:paraId="47841ED9" w14:textId="078A67F2" w:rsidR="00916628" w:rsidRDefault="00916628" w:rsidP="00916628">
      <w:pPr>
        <w:rPr>
          <w:lang w:val="en-US" w:eastAsia="de-DE"/>
        </w:rPr>
      </w:pPr>
      <w:r>
        <w:rPr>
          <w:lang w:val="en-US" w:eastAsia="de-DE"/>
        </w:rPr>
        <w:t xml:space="preserve">User access to the Facility may be rescinded if the user does not use </w:t>
      </w:r>
      <w:r w:rsidR="00FC731F">
        <w:rPr>
          <w:lang w:val="en-US" w:eastAsia="de-DE"/>
        </w:rPr>
        <w:t>the Facility or its</w:t>
      </w:r>
      <w:r>
        <w:rPr>
          <w:lang w:val="en-US" w:eastAsia="de-DE"/>
        </w:rPr>
        <w:t xml:space="preserve"> equipment properly.</w:t>
      </w:r>
    </w:p>
    <w:p w14:paraId="3AFE6AF3" w14:textId="713C1364" w:rsidR="008A5819" w:rsidRDefault="008A5819" w:rsidP="008A5819">
      <w:pPr>
        <w:rPr>
          <w:lang w:val="en-US" w:eastAsia="de-DE"/>
        </w:rPr>
      </w:pPr>
      <w:r>
        <w:rPr>
          <w:lang w:val="en-US" w:eastAsia="de-DE"/>
        </w:rPr>
        <w:t>Access to the instruments is dependent on availability. T</w:t>
      </w:r>
      <w:r w:rsidRPr="0083531D">
        <w:rPr>
          <w:lang w:val="en-US" w:eastAsia="de-DE"/>
        </w:rPr>
        <w:t xml:space="preserve">he </w:t>
      </w:r>
      <w:r w:rsidRPr="009058EA">
        <w:rPr>
          <w:lang w:val="en-US" w:eastAsia="de-DE"/>
        </w:rPr>
        <w:t xml:space="preserve">prioritization </w:t>
      </w:r>
      <w:r w:rsidRPr="0083531D">
        <w:rPr>
          <w:lang w:val="en-US" w:eastAsia="de-DE"/>
        </w:rPr>
        <w:t>o</w:t>
      </w:r>
      <w:r>
        <w:rPr>
          <w:lang w:val="en-US" w:eastAsia="de-DE"/>
        </w:rPr>
        <w:t>f</w:t>
      </w:r>
      <w:r w:rsidRPr="0083531D">
        <w:rPr>
          <w:lang w:val="en-US" w:eastAsia="de-DE"/>
        </w:rPr>
        <w:t xml:space="preserve"> access requests</w:t>
      </w:r>
      <w:r>
        <w:rPr>
          <w:lang w:val="en-US" w:eastAsia="de-DE"/>
        </w:rPr>
        <w:t xml:space="preserve"> is described in the </w:t>
      </w:r>
      <w:r w:rsidR="0087502C">
        <w:rPr>
          <w:b/>
          <w:lang w:val="en-US" w:eastAsia="de-DE"/>
        </w:rPr>
        <w:t>EV-Core</w:t>
      </w:r>
      <w:r w:rsidRPr="009058EA">
        <w:rPr>
          <w:b/>
          <w:lang w:val="en-US" w:eastAsia="de-DE"/>
        </w:rPr>
        <w:t xml:space="preserve"> Operational Strategy</w:t>
      </w:r>
      <w:r>
        <w:rPr>
          <w:lang w:val="en-US" w:eastAsia="de-DE"/>
        </w:rPr>
        <w:t>.</w:t>
      </w:r>
    </w:p>
    <w:p w14:paraId="49067595" w14:textId="77777777" w:rsidR="009050DD" w:rsidRPr="007147CA" w:rsidRDefault="009050DD" w:rsidP="009050DD">
      <w:pPr>
        <w:rPr>
          <w:iCs/>
          <w:lang w:val="en-US" w:eastAsia="de-DE"/>
        </w:rPr>
      </w:pPr>
    </w:p>
    <w:p w14:paraId="17D9B32B" w14:textId="77777777" w:rsidR="009050DD" w:rsidRPr="00A47470" w:rsidRDefault="009050DD" w:rsidP="009050DD">
      <w:pPr>
        <w:pStyle w:val="berschrift2"/>
        <w:rPr>
          <w:rFonts w:eastAsia="Calibri"/>
          <w:lang w:val="en-US" w:eastAsia="de-DE"/>
        </w:rPr>
      </w:pPr>
      <w:r w:rsidRPr="00A47470">
        <w:rPr>
          <w:rFonts w:eastAsia="Calibri"/>
          <w:lang w:val="en-US" w:eastAsia="de-DE"/>
        </w:rPr>
        <w:t>Biosafety</w:t>
      </w:r>
    </w:p>
    <w:p w14:paraId="15BB2A87" w14:textId="2368ABDB" w:rsidR="009050DD" w:rsidRDefault="009050DD" w:rsidP="009050DD">
      <w:pPr>
        <w:rPr>
          <w:lang w:val="en-US" w:eastAsia="de-DE"/>
        </w:rPr>
      </w:pPr>
      <w:r w:rsidRPr="009058EA">
        <w:rPr>
          <w:lang w:val="en-US" w:eastAsia="de-DE"/>
        </w:rPr>
        <w:t>A</w:t>
      </w:r>
      <w:r w:rsidR="00335D21">
        <w:rPr>
          <w:lang w:val="en-US" w:eastAsia="de-DE"/>
        </w:rPr>
        <w:t>n</w:t>
      </w:r>
      <w:r w:rsidRPr="009058EA">
        <w:rPr>
          <w:lang w:val="en-US" w:eastAsia="de-DE"/>
        </w:rPr>
        <w:t xml:space="preserve"> </w:t>
      </w:r>
      <w:r w:rsidR="0087502C">
        <w:rPr>
          <w:b/>
          <w:lang w:val="en-US" w:eastAsia="de-DE"/>
        </w:rPr>
        <w:t>EV-Core</w:t>
      </w:r>
      <w:r w:rsidRPr="009058EA">
        <w:rPr>
          <w:b/>
          <w:lang w:val="en-US" w:eastAsia="de-DE"/>
        </w:rPr>
        <w:t xml:space="preserve"> Biosafety Form</w:t>
      </w:r>
      <w:r w:rsidRPr="00A47470">
        <w:rPr>
          <w:lang w:val="en-US" w:eastAsia="de-DE"/>
        </w:rPr>
        <w:t xml:space="preserve"> must be filled out for </w:t>
      </w:r>
      <w:r w:rsidR="009058EA">
        <w:rPr>
          <w:lang w:val="en-US" w:eastAsia="de-DE"/>
        </w:rPr>
        <w:t>every experiment</w:t>
      </w:r>
      <w:r w:rsidRPr="00A47470">
        <w:rPr>
          <w:lang w:val="en-US" w:eastAsia="de-DE"/>
        </w:rPr>
        <w:t xml:space="preserve"> </w:t>
      </w:r>
      <w:r>
        <w:rPr>
          <w:lang w:val="en-US" w:eastAsia="de-DE"/>
        </w:rPr>
        <w:t>that</w:t>
      </w:r>
      <w:r w:rsidRPr="00A47470">
        <w:rPr>
          <w:lang w:val="en-US" w:eastAsia="de-DE"/>
        </w:rPr>
        <w:t xml:space="preserve"> use</w:t>
      </w:r>
      <w:r w:rsidR="009058EA">
        <w:rPr>
          <w:lang w:val="en-US" w:eastAsia="de-DE"/>
        </w:rPr>
        <w:t>s</w:t>
      </w:r>
      <w:r w:rsidRPr="00A47470">
        <w:rPr>
          <w:lang w:val="en-US" w:eastAsia="de-DE"/>
        </w:rPr>
        <w:t xml:space="preserve"> samples classified as Level</w:t>
      </w:r>
      <w:r w:rsidR="009058EA">
        <w:rPr>
          <w:lang w:val="en-US" w:eastAsia="de-DE"/>
        </w:rPr>
        <w:t> </w:t>
      </w:r>
      <w:r w:rsidRPr="00A47470">
        <w:rPr>
          <w:lang w:val="en-US" w:eastAsia="de-DE"/>
        </w:rPr>
        <w:t>2</w:t>
      </w:r>
      <w:r w:rsidR="009058EA">
        <w:rPr>
          <w:lang w:val="en-US" w:eastAsia="de-DE"/>
        </w:rPr>
        <w:t>/S2</w:t>
      </w:r>
      <w:r w:rsidRPr="00A47470">
        <w:rPr>
          <w:lang w:val="en-US" w:eastAsia="de-DE"/>
        </w:rPr>
        <w:t xml:space="preserve"> </w:t>
      </w:r>
      <w:r w:rsidR="009058EA">
        <w:rPr>
          <w:lang w:val="en-US" w:eastAsia="de-DE"/>
        </w:rPr>
        <w:t>by</w:t>
      </w:r>
      <w:r w:rsidRPr="00A47470">
        <w:rPr>
          <w:lang w:val="en-US" w:eastAsia="de-DE"/>
        </w:rPr>
        <w:t xml:space="preserve"> the</w:t>
      </w:r>
      <w:r w:rsidR="00801E51">
        <w:rPr>
          <w:lang w:val="en-US" w:eastAsia="de-DE"/>
        </w:rPr>
        <w:t xml:space="preserve"> laws</w:t>
      </w:r>
      <w:r w:rsidRPr="00A47470">
        <w:rPr>
          <w:lang w:val="en-US" w:eastAsia="de-DE"/>
        </w:rPr>
        <w:t xml:space="preserve"> </w:t>
      </w:r>
      <w:proofErr w:type="spellStart"/>
      <w:r w:rsidRPr="00A47470">
        <w:rPr>
          <w:lang w:val="en-US" w:eastAsia="de-DE"/>
        </w:rPr>
        <w:t>Gentechnikgesetz</w:t>
      </w:r>
      <w:proofErr w:type="spellEnd"/>
      <w:r w:rsidRPr="00A47470">
        <w:rPr>
          <w:lang w:val="en-US" w:eastAsia="de-DE"/>
        </w:rPr>
        <w:t xml:space="preserve"> or the </w:t>
      </w:r>
      <w:proofErr w:type="spellStart"/>
      <w:r w:rsidRPr="00A47470">
        <w:rPr>
          <w:lang w:val="en-US" w:eastAsia="de-DE"/>
        </w:rPr>
        <w:t>Infektionsschutzgesetz</w:t>
      </w:r>
      <w:proofErr w:type="spellEnd"/>
      <w:r w:rsidR="00FC731F">
        <w:rPr>
          <w:lang w:val="en-US" w:eastAsia="de-DE"/>
        </w:rPr>
        <w:t xml:space="preserve"> of Germany</w:t>
      </w:r>
      <w:r w:rsidRPr="00A47470">
        <w:rPr>
          <w:lang w:val="en-US" w:eastAsia="de-DE"/>
        </w:rPr>
        <w:t>.</w:t>
      </w:r>
      <w:r>
        <w:rPr>
          <w:lang w:val="en-US" w:eastAsia="de-DE"/>
        </w:rPr>
        <w:t xml:space="preserve"> It is the user's and their </w:t>
      </w:r>
      <w:r w:rsidR="00801E51">
        <w:rPr>
          <w:lang w:val="en-US" w:eastAsia="de-DE"/>
        </w:rPr>
        <w:t xml:space="preserve">project or </w:t>
      </w:r>
      <w:r>
        <w:rPr>
          <w:lang w:val="en-US" w:eastAsia="de-DE"/>
        </w:rPr>
        <w:t>group leader's responsibility to inform the Facility when the project changes (</w:t>
      </w:r>
      <w:r w:rsidR="00801E51">
        <w:rPr>
          <w:lang w:val="en-US" w:eastAsia="de-DE"/>
        </w:rPr>
        <w:t>e.g. by the</w:t>
      </w:r>
      <w:r>
        <w:rPr>
          <w:lang w:val="en-US" w:eastAsia="de-DE"/>
        </w:rPr>
        <w:t xml:space="preserve"> addition of a new retroviral vector). This is to determine potential risks such as aerosol formation, and to protect all people working at the </w:t>
      </w:r>
      <w:r w:rsidR="00801E51">
        <w:rPr>
          <w:lang w:val="en-US" w:eastAsia="de-DE"/>
        </w:rPr>
        <w:t>F</w:t>
      </w:r>
      <w:r>
        <w:rPr>
          <w:lang w:val="en-US" w:eastAsia="de-DE"/>
        </w:rPr>
        <w:t>acility</w:t>
      </w:r>
      <w:r w:rsidR="00801E51">
        <w:rPr>
          <w:lang w:val="en-US" w:eastAsia="de-DE"/>
        </w:rPr>
        <w:t xml:space="preserve"> and all biological samples</w:t>
      </w:r>
      <w:r>
        <w:rPr>
          <w:lang w:val="en-US" w:eastAsia="de-DE"/>
        </w:rPr>
        <w:t>.</w:t>
      </w:r>
      <w:r w:rsidR="000E2881">
        <w:rPr>
          <w:lang w:val="en-US" w:eastAsia="de-DE"/>
        </w:rPr>
        <w:t xml:space="preserve"> The </w:t>
      </w:r>
      <w:r w:rsidR="00801E51">
        <w:rPr>
          <w:lang w:val="en-US" w:eastAsia="de-DE"/>
        </w:rPr>
        <w:t>F</w:t>
      </w:r>
      <w:r w:rsidR="000E2881">
        <w:rPr>
          <w:lang w:val="en-US" w:eastAsia="de-DE"/>
        </w:rPr>
        <w:t>acility is not certified for S3 and S4 samples.</w:t>
      </w:r>
    </w:p>
    <w:p w14:paraId="485B2F78" w14:textId="2A7ED278" w:rsidR="000A228F" w:rsidRDefault="000A228F" w:rsidP="007147CA">
      <w:pPr>
        <w:rPr>
          <w:lang w:val="en-US" w:eastAsia="de-DE"/>
        </w:rPr>
      </w:pPr>
      <w:r>
        <w:rPr>
          <w:lang w:val="en-US" w:eastAsia="de-DE"/>
        </w:rPr>
        <w:t>All cells</w:t>
      </w:r>
      <w:r w:rsidR="00801E51">
        <w:rPr>
          <w:lang w:val="en-US" w:eastAsia="de-DE"/>
        </w:rPr>
        <w:t xml:space="preserve"> that are</w:t>
      </w:r>
      <w:r>
        <w:rPr>
          <w:lang w:val="en-US" w:eastAsia="de-DE"/>
        </w:rPr>
        <w:t xml:space="preserve"> used for sample preparation</w:t>
      </w:r>
      <w:r w:rsidR="00801E51">
        <w:rPr>
          <w:lang w:val="en-US" w:eastAsia="de-DE"/>
        </w:rPr>
        <w:t xml:space="preserve"> must</w:t>
      </w:r>
      <w:r>
        <w:rPr>
          <w:lang w:val="en-US" w:eastAsia="de-DE"/>
        </w:rPr>
        <w:t xml:space="preserve"> have tested negative for mycoplasma infection.</w:t>
      </w:r>
    </w:p>
    <w:p w14:paraId="6D38F1CC" w14:textId="77777777" w:rsidR="009050DD" w:rsidRPr="00A47470" w:rsidRDefault="009050DD" w:rsidP="009050DD">
      <w:pPr>
        <w:rPr>
          <w:lang w:val="en-US" w:eastAsia="de-DE"/>
        </w:rPr>
      </w:pPr>
    </w:p>
    <w:p w14:paraId="3CA10BD5" w14:textId="77777777" w:rsidR="009050DD" w:rsidRDefault="009050DD" w:rsidP="009050DD">
      <w:pPr>
        <w:pStyle w:val="berschrift2"/>
        <w:rPr>
          <w:lang w:val="en-US"/>
        </w:rPr>
      </w:pPr>
      <w:r w:rsidRPr="006C669B">
        <w:rPr>
          <w:lang w:val="en-US"/>
        </w:rPr>
        <w:t>General information</w:t>
      </w:r>
      <w:r>
        <w:rPr>
          <w:lang w:val="en-US"/>
        </w:rPr>
        <w:t xml:space="preserve"> for potential users</w:t>
      </w:r>
    </w:p>
    <w:p w14:paraId="094FB370" w14:textId="710497F2" w:rsidR="009050DD" w:rsidRDefault="009050DD" w:rsidP="009050DD">
      <w:pPr>
        <w:rPr>
          <w:lang w:val="en-US" w:eastAsia="de-DE"/>
        </w:rPr>
      </w:pPr>
      <w:r>
        <w:rPr>
          <w:lang w:val="en-US" w:eastAsia="de-DE"/>
        </w:rPr>
        <w:t xml:space="preserve">The </w:t>
      </w:r>
      <w:r w:rsidRPr="00EB25DC">
        <w:rPr>
          <w:lang w:val="en-US" w:eastAsia="de-DE"/>
        </w:rPr>
        <w:t>Facilit</w:t>
      </w:r>
      <w:r>
        <w:rPr>
          <w:lang w:val="en-US" w:eastAsia="de-DE"/>
        </w:rPr>
        <w:t>y</w:t>
      </w:r>
      <w:r w:rsidRPr="00EB25DC">
        <w:rPr>
          <w:lang w:val="en-US" w:eastAsia="de-DE"/>
        </w:rPr>
        <w:t xml:space="preserve"> provide</w:t>
      </w:r>
      <w:r>
        <w:rPr>
          <w:lang w:val="en-US" w:eastAsia="de-DE"/>
        </w:rPr>
        <w:t>s</w:t>
      </w:r>
      <w:r w:rsidRPr="00EB25DC">
        <w:rPr>
          <w:lang w:val="en-US" w:eastAsia="de-DE"/>
        </w:rPr>
        <w:t xml:space="preserve"> basic laboratory space for sample preparation</w:t>
      </w:r>
      <w:r w:rsidR="00486F59">
        <w:rPr>
          <w:lang w:val="en-US" w:eastAsia="de-DE"/>
        </w:rPr>
        <w:t xml:space="preserve"> </w:t>
      </w:r>
      <w:r w:rsidR="00043D4F">
        <w:rPr>
          <w:lang w:val="en-US" w:eastAsia="de-DE"/>
        </w:rPr>
        <w:t xml:space="preserve">directly </w:t>
      </w:r>
      <w:r w:rsidR="00486F59">
        <w:rPr>
          <w:lang w:val="en-US" w:eastAsia="de-DE"/>
        </w:rPr>
        <w:t>for the measuremen</w:t>
      </w:r>
      <w:r w:rsidR="00486F59" w:rsidRPr="00043D4F">
        <w:rPr>
          <w:lang w:val="en-US" w:eastAsia="de-DE"/>
        </w:rPr>
        <w:t>t</w:t>
      </w:r>
      <w:r w:rsidRPr="00043D4F">
        <w:rPr>
          <w:lang w:val="en-US" w:eastAsia="de-DE"/>
        </w:rPr>
        <w:t xml:space="preserve"> (</w:t>
      </w:r>
      <w:r w:rsidR="007109F7" w:rsidRPr="00043D4F">
        <w:rPr>
          <w:lang w:val="en-US" w:eastAsia="de-DE"/>
        </w:rPr>
        <w:t>e.g. diluting samples</w:t>
      </w:r>
      <w:r w:rsidRPr="00043D4F">
        <w:rPr>
          <w:lang w:val="en-US" w:eastAsia="de-DE"/>
        </w:rPr>
        <w:t>) and</w:t>
      </w:r>
      <w:r w:rsidR="00043D4F">
        <w:rPr>
          <w:lang w:val="en-US" w:eastAsia="de-DE"/>
        </w:rPr>
        <w:t xml:space="preserve"> for</w:t>
      </w:r>
      <w:r w:rsidRPr="00043D4F">
        <w:rPr>
          <w:lang w:val="en-US" w:eastAsia="de-DE"/>
        </w:rPr>
        <w:t xml:space="preserve"> i</w:t>
      </w:r>
      <w:r w:rsidRPr="00EB25DC">
        <w:rPr>
          <w:lang w:val="en-US" w:eastAsia="de-DE"/>
        </w:rPr>
        <w:t>mmediate set-up</w:t>
      </w:r>
      <w:r>
        <w:rPr>
          <w:lang w:val="en-US" w:eastAsia="de-DE"/>
        </w:rPr>
        <w:t xml:space="preserve">. </w:t>
      </w:r>
      <w:r w:rsidR="007109F7" w:rsidRPr="008378CB">
        <w:rPr>
          <w:lang w:val="en-US" w:eastAsia="de-DE"/>
        </w:rPr>
        <w:t>Information regarding sample preparation and measurement conditions will be discussed with the user prior to an experiment</w:t>
      </w:r>
      <w:r w:rsidRPr="008378CB">
        <w:rPr>
          <w:lang w:val="en-US" w:eastAsia="de-DE"/>
        </w:rPr>
        <w:t>.</w:t>
      </w:r>
    </w:p>
    <w:p w14:paraId="51A386FC" w14:textId="372BE337" w:rsidR="009050DD" w:rsidRDefault="009050DD" w:rsidP="009050DD">
      <w:pPr>
        <w:rPr>
          <w:lang w:val="en-US" w:eastAsia="de-DE"/>
        </w:rPr>
      </w:pPr>
      <w:r>
        <w:rPr>
          <w:lang w:val="en-US" w:eastAsia="de-DE"/>
        </w:rPr>
        <w:t xml:space="preserve">Training on the instruments will be given by a member of the Facility while the user's samples are being measured on an instrument. The Facility also provides help in data analysis and interpretation on request. </w:t>
      </w:r>
      <w:r w:rsidR="00615D24">
        <w:rPr>
          <w:lang w:val="en-US" w:eastAsia="de-DE"/>
        </w:rPr>
        <w:t>U</w:t>
      </w:r>
      <w:r>
        <w:rPr>
          <w:lang w:val="en-US" w:eastAsia="de-DE"/>
        </w:rPr>
        <w:t>sers can work on</w:t>
      </w:r>
      <w:r w:rsidR="008378CB">
        <w:rPr>
          <w:lang w:val="en-US" w:eastAsia="de-DE"/>
        </w:rPr>
        <w:t xml:space="preserve"> the</w:t>
      </w:r>
      <w:r>
        <w:rPr>
          <w:lang w:val="en-US" w:eastAsia="de-DE"/>
        </w:rPr>
        <w:t xml:space="preserve"> </w:t>
      </w:r>
      <w:r w:rsidR="00615D24">
        <w:rPr>
          <w:lang w:val="en-US" w:eastAsia="de-DE"/>
        </w:rPr>
        <w:t xml:space="preserve">NANO-flex and </w:t>
      </w:r>
      <w:r w:rsidR="008378CB">
        <w:rPr>
          <w:lang w:val="en-US" w:eastAsia="de-DE"/>
        </w:rPr>
        <w:t xml:space="preserve">the </w:t>
      </w:r>
      <w:r w:rsidR="00615D24">
        <w:rPr>
          <w:lang w:val="en-US" w:eastAsia="de-DE"/>
        </w:rPr>
        <w:t>NTA</w:t>
      </w:r>
      <w:r w:rsidR="00FC731F">
        <w:rPr>
          <w:lang w:val="en-US" w:eastAsia="de-DE"/>
        </w:rPr>
        <w:t xml:space="preserve"> instrument</w:t>
      </w:r>
      <w:r w:rsidR="00615D24">
        <w:rPr>
          <w:lang w:val="en-US" w:eastAsia="de-DE"/>
        </w:rPr>
        <w:t>s</w:t>
      </w:r>
      <w:r>
        <w:rPr>
          <w:lang w:val="en-US" w:eastAsia="de-DE"/>
        </w:rPr>
        <w:t xml:space="preserve"> independently once they have gained enough proficiency.</w:t>
      </w:r>
    </w:p>
    <w:p w14:paraId="097E4D56" w14:textId="6462F06C" w:rsidR="009050DD" w:rsidRPr="005739C8" w:rsidRDefault="009050DD" w:rsidP="009050DD">
      <w:pPr>
        <w:rPr>
          <w:lang w:val="en-US" w:eastAsia="de-DE"/>
        </w:rPr>
      </w:pPr>
      <w:r>
        <w:rPr>
          <w:lang w:val="en-US"/>
        </w:rPr>
        <w:t>T</w:t>
      </w:r>
      <w:r w:rsidR="008378CB">
        <w:rPr>
          <w:lang w:val="en-US"/>
        </w:rPr>
        <w:t>he u</w:t>
      </w:r>
      <w:r>
        <w:rPr>
          <w:lang w:val="en-US"/>
        </w:rPr>
        <w:t>ser of the Facility must adhere to the safety measures in place and must follow the Facility Manager's instructions.</w:t>
      </w:r>
    </w:p>
    <w:p w14:paraId="4D69A346" w14:textId="77777777" w:rsidR="009050DD" w:rsidRPr="005739C8" w:rsidRDefault="009050DD" w:rsidP="009050DD">
      <w:pPr>
        <w:rPr>
          <w:lang w:val="en-US"/>
        </w:rPr>
      </w:pPr>
    </w:p>
    <w:p w14:paraId="68A995C2" w14:textId="77777777" w:rsidR="009050DD" w:rsidRPr="00A47470" w:rsidRDefault="009050DD" w:rsidP="009050DD">
      <w:pPr>
        <w:pStyle w:val="berschrift2"/>
        <w:rPr>
          <w:rFonts w:eastAsia="Calibri"/>
          <w:lang w:val="en-US" w:eastAsia="de-DE"/>
        </w:rPr>
      </w:pPr>
      <w:r w:rsidRPr="00A47470">
        <w:rPr>
          <w:rFonts w:eastAsia="Calibri"/>
          <w:lang w:val="en-US" w:eastAsia="de-DE"/>
        </w:rPr>
        <w:t>Reservations</w:t>
      </w:r>
    </w:p>
    <w:p w14:paraId="21513F3A" w14:textId="39A3DAE9" w:rsidR="009050DD" w:rsidRDefault="009050DD" w:rsidP="009050DD">
      <w:pPr>
        <w:rPr>
          <w:lang w:val="en-US" w:eastAsia="de-DE"/>
        </w:rPr>
      </w:pPr>
      <w:r>
        <w:rPr>
          <w:lang w:val="en-US" w:eastAsia="de-DE"/>
        </w:rPr>
        <w:t>Booking for instrument</w:t>
      </w:r>
      <w:r w:rsidR="00F11BC5">
        <w:rPr>
          <w:lang w:val="en-US" w:eastAsia="de-DE"/>
        </w:rPr>
        <w:t xml:space="preserve">s </w:t>
      </w:r>
      <w:proofErr w:type="gramStart"/>
      <w:r w:rsidR="00F11BC5">
        <w:rPr>
          <w:lang w:val="en-US" w:eastAsia="de-DE"/>
        </w:rPr>
        <w:t xml:space="preserve">can </w:t>
      </w:r>
      <w:r>
        <w:rPr>
          <w:lang w:val="en-US" w:eastAsia="de-DE"/>
        </w:rPr>
        <w:t>be requested</w:t>
      </w:r>
      <w:proofErr w:type="gramEnd"/>
      <w:r>
        <w:rPr>
          <w:lang w:val="en-US" w:eastAsia="de-DE"/>
        </w:rPr>
        <w:t xml:space="preserve"> by email contact: </w:t>
      </w:r>
      <w:hyperlink r:id="rId9" w:history="1">
        <w:r w:rsidR="001976E4" w:rsidRPr="003D56D3">
          <w:rPr>
            <w:rStyle w:val="Hyperlink"/>
            <w:rFonts w:ascii="Arial" w:eastAsia="Calibri" w:hAnsi="Arial" w:cs="Arial"/>
            <w:bCs/>
            <w:sz w:val="20"/>
            <w:szCs w:val="20"/>
            <w:lang w:val="en-US" w:eastAsia="de-DE"/>
          </w:rPr>
          <w:t>Tanja.Gainey-Schleicher@uniklinik-freiburg.de</w:t>
        </w:r>
      </w:hyperlink>
      <w:r w:rsidR="008378CB">
        <w:rPr>
          <w:lang w:val="en-US" w:eastAsia="de-DE"/>
        </w:rPr>
        <w:t>.</w:t>
      </w:r>
    </w:p>
    <w:p w14:paraId="44F358EE" w14:textId="77777777" w:rsidR="009050DD" w:rsidRPr="00A13D0C" w:rsidRDefault="009050DD" w:rsidP="009050DD">
      <w:pPr>
        <w:rPr>
          <w:lang w:val="en-US" w:eastAsia="de-DE"/>
        </w:rPr>
      </w:pPr>
    </w:p>
    <w:p w14:paraId="46A77987" w14:textId="77777777" w:rsidR="009050DD" w:rsidRPr="00A713EC" w:rsidRDefault="009050DD" w:rsidP="009050DD">
      <w:pPr>
        <w:pStyle w:val="berschrift2"/>
        <w:rPr>
          <w:lang w:val="en-US"/>
        </w:rPr>
      </w:pPr>
      <w:r w:rsidRPr="00A713EC">
        <w:rPr>
          <w:rFonts w:eastAsia="Calibri"/>
          <w:lang w:val="en-US" w:eastAsia="de-DE"/>
        </w:rPr>
        <w:t>Data storage</w:t>
      </w:r>
    </w:p>
    <w:p w14:paraId="21EE0C6F" w14:textId="77777777" w:rsidR="009050DD" w:rsidRDefault="009050DD" w:rsidP="009050DD">
      <w:pPr>
        <w:rPr>
          <w:lang w:val="en-US" w:eastAsia="de-DE"/>
        </w:rPr>
      </w:pPr>
      <w:r w:rsidRPr="00E73EE4">
        <w:rPr>
          <w:lang w:val="en-US" w:eastAsia="de-DE"/>
        </w:rPr>
        <w:t>T</w:t>
      </w:r>
      <w:r>
        <w:rPr>
          <w:lang w:val="en-US" w:eastAsia="de-DE"/>
        </w:rPr>
        <w:t>he measurement d</w:t>
      </w:r>
      <w:r w:rsidRPr="00A47470">
        <w:rPr>
          <w:lang w:val="en-US" w:eastAsia="de-DE"/>
        </w:rPr>
        <w:t>ata will be made available via</w:t>
      </w:r>
      <w:r>
        <w:rPr>
          <w:lang w:val="en-US" w:eastAsia="de-DE"/>
        </w:rPr>
        <w:t xml:space="preserve"> the private cloud solution of the</w:t>
      </w:r>
      <w:r w:rsidRPr="00E73EE4">
        <w:rPr>
          <w:lang w:val="en-US"/>
        </w:rPr>
        <w:t xml:space="preserve"> </w:t>
      </w:r>
      <w:r w:rsidRPr="00E73EE4">
        <w:rPr>
          <w:lang w:val="en-US" w:eastAsia="de-DE"/>
        </w:rPr>
        <w:t>Medical Center – University Freiburg</w:t>
      </w:r>
      <w:r>
        <w:rPr>
          <w:lang w:val="en-US" w:eastAsia="de-DE"/>
        </w:rPr>
        <w:t xml:space="preserve">, the ownCloud </w:t>
      </w:r>
      <w:r w:rsidRPr="00E73EE4">
        <w:rPr>
          <w:lang w:val="en-US" w:eastAsia="de-DE"/>
        </w:rPr>
        <w:t>(https://owncloud.uniklinik-freiburg.de)</w:t>
      </w:r>
      <w:r>
        <w:rPr>
          <w:lang w:val="en-US" w:eastAsia="de-DE"/>
        </w:rPr>
        <w:t>,</w:t>
      </w:r>
      <w:r w:rsidRPr="00A47470">
        <w:rPr>
          <w:lang w:val="en-US" w:eastAsia="de-DE"/>
        </w:rPr>
        <w:t xml:space="preserve"> within a week after the measurements. </w:t>
      </w:r>
      <w:r>
        <w:rPr>
          <w:lang w:val="en-US" w:eastAsia="de-DE"/>
        </w:rPr>
        <w:t>The d</w:t>
      </w:r>
      <w:r w:rsidRPr="00A47470">
        <w:rPr>
          <w:lang w:val="en-US" w:eastAsia="de-DE"/>
        </w:rPr>
        <w:t>ata will be</w:t>
      </w:r>
      <w:r>
        <w:rPr>
          <w:lang w:val="en-US" w:eastAsia="de-DE"/>
        </w:rPr>
        <w:t xml:space="preserve"> made</w:t>
      </w:r>
      <w:r w:rsidRPr="00A47470">
        <w:rPr>
          <w:lang w:val="en-US" w:eastAsia="de-DE"/>
        </w:rPr>
        <w:t xml:space="preserve"> available </w:t>
      </w:r>
      <w:r>
        <w:rPr>
          <w:lang w:val="en-US" w:eastAsia="de-DE"/>
        </w:rPr>
        <w:t>for at least four weeks.</w:t>
      </w:r>
      <w:r w:rsidRPr="00A47470">
        <w:rPr>
          <w:lang w:val="en-US" w:eastAsia="de-DE"/>
        </w:rPr>
        <w:t xml:space="preserve"> </w:t>
      </w:r>
      <w:r>
        <w:rPr>
          <w:lang w:val="en-US" w:eastAsia="de-DE"/>
        </w:rPr>
        <w:t>The d</w:t>
      </w:r>
      <w:r w:rsidRPr="00A47470">
        <w:rPr>
          <w:lang w:val="en-US" w:eastAsia="de-DE"/>
        </w:rPr>
        <w:t xml:space="preserve">ata will not be archived by the </w:t>
      </w:r>
      <w:r>
        <w:rPr>
          <w:lang w:val="en-US" w:eastAsia="de-DE"/>
        </w:rPr>
        <w:t>F</w:t>
      </w:r>
      <w:r w:rsidRPr="00A47470">
        <w:rPr>
          <w:lang w:val="en-US" w:eastAsia="de-DE"/>
        </w:rPr>
        <w:t>acility. Responsibility for long</w:t>
      </w:r>
      <w:r>
        <w:rPr>
          <w:lang w:val="en-US" w:eastAsia="de-DE"/>
        </w:rPr>
        <w:t>-</w:t>
      </w:r>
      <w:r w:rsidRPr="00A47470">
        <w:rPr>
          <w:lang w:val="en-US" w:eastAsia="de-DE"/>
        </w:rPr>
        <w:t>term d</w:t>
      </w:r>
      <w:r>
        <w:rPr>
          <w:lang w:val="en-US" w:eastAsia="de-DE"/>
        </w:rPr>
        <w:t>ata storage lies with the user.</w:t>
      </w:r>
    </w:p>
    <w:p w14:paraId="445FB060" w14:textId="77777777" w:rsidR="009050DD" w:rsidRPr="00A47470" w:rsidRDefault="009050DD" w:rsidP="009050DD">
      <w:pPr>
        <w:rPr>
          <w:lang w:val="en-US" w:eastAsia="de-DE"/>
        </w:rPr>
      </w:pPr>
    </w:p>
    <w:p w14:paraId="25FE399B" w14:textId="77777777" w:rsidR="009050DD" w:rsidRPr="00A47470" w:rsidRDefault="009050DD" w:rsidP="009050DD">
      <w:pPr>
        <w:pStyle w:val="berschrift2"/>
        <w:rPr>
          <w:rFonts w:eastAsia="Calibri"/>
          <w:lang w:val="en-US" w:eastAsia="de-DE"/>
        </w:rPr>
      </w:pPr>
      <w:r w:rsidRPr="00A47470">
        <w:rPr>
          <w:rFonts w:eastAsia="Calibri"/>
          <w:lang w:val="en-US" w:eastAsia="de-DE"/>
        </w:rPr>
        <w:t>User fees</w:t>
      </w:r>
    </w:p>
    <w:p w14:paraId="24F4A3E9" w14:textId="18186EB0" w:rsidR="009050DD" w:rsidRDefault="009050DD" w:rsidP="009050DD">
      <w:pPr>
        <w:rPr>
          <w:lang w:val="en-US" w:eastAsia="de-DE"/>
        </w:rPr>
      </w:pPr>
      <w:r w:rsidRPr="00A47470">
        <w:rPr>
          <w:lang w:val="en-US" w:eastAsia="de-DE"/>
        </w:rPr>
        <w:t>User fees do not apply</w:t>
      </w:r>
      <w:r w:rsidR="007F3571">
        <w:rPr>
          <w:lang w:val="en-US" w:eastAsia="de-DE"/>
        </w:rPr>
        <w:t xml:space="preserve"> for </w:t>
      </w:r>
      <w:r w:rsidR="007F3571">
        <w:rPr>
          <w:lang w:val="en-US"/>
        </w:rPr>
        <w:t xml:space="preserve">publicly funded, non-commercial </w:t>
      </w:r>
      <w:r w:rsidR="007F3571" w:rsidRPr="00D669B8">
        <w:rPr>
          <w:lang w:val="en-US"/>
        </w:rPr>
        <w:t>scientific use</w:t>
      </w:r>
      <w:r w:rsidRPr="00A47470">
        <w:rPr>
          <w:lang w:val="en-US" w:eastAsia="de-DE"/>
        </w:rPr>
        <w:t>.</w:t>
      </w:r>
      <w:r w:rsidR="00486F59">
        <w:rPr>
          <w:lang w:val="en-US" w:eastAsia="de-DE"/>
        </w:rPr>
        <w:t xml:space="preserve"> </w:t>
      </w:r>
      <w:r w:rsidR="00D8080A">
        <w:rPr>
          <w:lang w:val="en-US" w:eastAsia="de-DE"/>
        </w:rPr>
        <w:t>For commercial use, a fee model will be developed.</w:t>
      </w:r>
    </w:p>
    <w:p w14:paraId="5840E8C0" w14:textId="77777777" w:rsidR="009050DD" w:rsidRPr="00A47470" w:rsidRDefault="009050DD" w:rsidP="009050DD">
      <w:pPr>
        <w:rPr>
          <w:lang w:val="en-US" w:eastAsia="de-DE"/>
        </w:rPr>
      </w:pPr>
    </w:p>
    <w:p w14:paraId="4D2DF60D" w14:textId="3F7B2D11" w:rsidR="009050DD" w:rsidRPr="00A47470" w:rsidRDefault="00FE7231" w:rsidP="009050DD">
      <w:pPr>
        <w:pStyle w:val="berschrift2"/>
        <w:rPr>
          <w:rFonts w:eastAsia="Calibri"/>
          <w:lang w:val="en-US" w:eastAsia="de-DE"/>
        </w:rPr>
      </w:pPr>
      <w:r>
        <w:rPr>
          <w:rFonts w:eastAsia="Calibri"/>
          <w:lang w:val="en-US" w:eastAsia="de-DE"/>
        </w:rPr>
        <w:t>C</w:t>
      </w:r>
      <w:r w:rsidRPr="002A4D2C">
        <w:rPr>
          <w:rFonts w:eastAsia="Calibri"/>
          <w:lang w:val="en-US" w:eastAsia="de-DE"/>
        </w:rPr>
        <w:t>o-authorship</w:t>
      </w:r>
      <w:r w:rsidRPr="00A47470">
        <w:rPr>
          <w:rFonts w:eastAsia="Calibri"/>
          <w:lang w:val="en-US" w:eastAsia="de-DE"/>
        </w:rPr>
        <w:t xml:space="preserve"> </w:t>
      </w:r>
      <w:r>
        <w:rPr>
          <w:rFonts w:eastAsia="Calibri"/>
          <w:lang w:val="en-US" w:eastAsia="de-DE"/>
        </w:rPr>
        <w:t>and a</w:t>
      </w:r>
      <w:r w:rsidR="009050DD" w:rsidRPr="00A47470">
        <w:rPr>
          <w:rFonts w:eastAsia="Calibri"/>
          <w:lang w:val="en-US" w:eastAsia="de-DE"/>
        </w:rPr>
        <w:t>ckno</w:t>
      </w:r>
      <w:r w:rsidR="009050DD">
        <w:rPr>
          <w:rFonts w:eastAsia="Calibri"/>
          <w:lang w:val="en-US" w:eastAsia="de-DE"/>
        </w:rPr>
        <w:t>w</w:t>
      </w:r>
      <w:r w:rsidR="009050DD" w:rsidRPr="00A47470">
        <w:rPr>
          <w:rFonts w:eastAsia="Calibri"/>
          <w:lang w:val="en-US" w:eastAsia="de-DE"/>
        </w:rPr>
        <w:t>ledgements</w:t>
      </w:r>
    </w:p>
    <w:p w14:paraId="77452490" w14:textId="5A0D6746" w:rsidR="009050DD" w:rsidRDefault="009050DD" w:rsidP="009050DD">
      <w:pPr>
        <w:rPr>
          <w:lang w:val="en-US" w:eastAsia="de-DE"/>
        </w:rPr>
      </w:pPr>
      <w:r>
        <w:rPr>
          <w:lang w:val="en-US" w:eastAsia="de-DE"/>
        </w:rPr>
        <w:t>As no user fees are charged</w:t>
      </w:r>
      <w:r w:rsidR="00D8080A">
        <w:rPr>
          <w:lang w:val="en-US" w:eastAsia="de-DE"/>
        </w:rPr>
        <w:t xml:space="preserve"> to </w:t>
      </w:r>
      <w:r w:rsidR="00D8080A">
        <w:rPr>
          <w:lang w:val="en-US"/>
        </w:rPr>
        <w:t xml:space="preserve">non-commercial </w:t>
      </w:r>
      <w:r w:rsidR="00D8080A" w:rsidRPr="00D669B8">
        <w:rPr>
          <w:lang w:val="en-US"/>
        </w:rPr>
        <w:t>scientific use</w:t>
      </w:r>
      <w:r w:rsidR="00D8080A">
        <w:rPr>
          <w:lang w:val="en-US"/>
        </w:rPr>
        <w:t>rs</w:t>
      </w:r>
      <w:r>
        <w:rPr>
          <w:lang w:val="en-US" w:eastAsia="de-DE"/>
        </w:rPr>
        <w:t xml:space="preserve">, the Facility </w:t>
      </w:r>
      <w:r w:rsidR="00976993">
        <w:rPr>
          <w:lang w:val="en-US" w:eastAsia="de-DE"/>
        </w:rPr>
        <w:t>function</w:t>
      </w:r>
      <w:r w:rsidR="002A4D2C">
        <w:rPr>
          <w:lang w:val="en-US" w:eastAsia="de-DE"/>
        </w:rPr>
        <w:t xml:space="preserve">s under a cooperation model. Its continued existence </w:t>
      </w:r>
      <w:r>
        <w:rPr>
          <w:lang w:val="en-US" w:eastAsia="de-DE"/>
        </w:rPr>
        <w:t xml:space="preserve">depends on </w:t>
      </w:r>
      <w:r w:rsidRPr="002A4D2C">
        <w:rPr>
          <w:lang w:val="en-US" w:eastAsia="de-DE"/>
        </w:rPr>
        <w:t>co-authorship</w:t>
      </w:r>
      <w:r>
        <w:rPr>
          <w:lang w:val="en-US" w:eastAsia="de-DE"/>
        </w:rPr>
        <w:t xml:space="preserve"> in publications and grants.</w:t>
      </w:r>
    </w:p>
    <w:p w14:paraId="1F41C579" w14:textId="291DF5A4" w:rsidR="00FE7231" w:rsidRPr="00FE7231" w:rsidRDefault="00FE7231" w:rsidP="00FE7231">
      <w:pPr>
        <w:rPr>
          <w:lang w:val="en-US" w:eastAsia="de-DE"/>
        </w:rPr>
      </w:pPr>
      <w:r>
        <w:rPr>
          <w:lang w:val="en-US" w:eastAsia="de-DE"/>
        </w:rPr>
        <w:t>Publications and posters that made use of the Facility are required to include the scientific head of the Facility among their authors, and, if applicable, the Facility personnel who made the measurements. These publications are also required to acknowledge the</w:t>
      </w:r>
      <w:r w:rsidR="008B216B">
        <w:rPr>
          <w:lang w:val="en-US" w:eastAsia="de-DE"/>
        </w:rPr>
        <w:t xml:space="preserve"> usage of the</w:t>
      </w:r>
      <w:r>
        <w:rPr>
          <w:lang w:val="en-US" w:eastAsia="de-DE"/>
        </w:rPr>
        <w:t xml:space="preserve"> Facility</w:t>
      </w:r>
      <w:r w:rsidR="008B216B">
        <w:rPr>
          <w:lang w:val="en-US" w:eastAsia="de-DE"/>
        </w:rPr>
        <w:t xml:space="preserve"> </w:t>
      </w:r>
      <w:r>
        <w:rPr>
          <w:lang w:val="en-US" w:eastAsia="de-DE"/>
        </w:rPr>
        <w:t xml:space="preserve">in their appropriate section </w:t>
      </w:r>
      <w:r w:rsidRPr="001976E4">
        <w:rPr>
          <w:lang w:val="en-US" w:eastAsia="de-DE"/>
        </w:rPr>
        <w:t>(</w:t>
      </w:r>
      <w:r w:rsidR="00321EA3" w:rsidRPr="001976E4">
        <w:rPr>
          <w:lang w:val="en-US" w:eastAsia="de-DE"/>
        </w:rPr>
        <w:t>"</w:t>
      </w:r>
      <w:r w:rsidR="001976E4" w:rsidRPr="001976E4">
        <w:rPr>
          <w:lang w:val="en-US" w:eastAsia="de-DE"/>
        </w:rPr>
        <w:t>Facility for Extracellular Vesicle Analysis and Liquid Biopsy (EV-Core)</w:t>
      </w:r>
      <w:r w:rsidRPr="001976E4">
        <w:rPr>
          <w:lang w:val="en-US" w:eastAsia="de-DE"/>
        </w:rPr>
        <w:t>, Medical Center – University of Freiburg</w:t>
      </w:r>
      <w:r w:rsidR="00321EA3" w:rsidRPr="001976E4">
        <w:rPr>
          <w:lang w:val="en-US" w:eastAsia="de-DE"/>
        </w:rPr>
        <w:t>"</w:t>
      </w:r>
      <w:r w:rsidRPr="001976E4">
        <w:rPr>
          <w:lang w:val="en-US" w:eastAsia="de-DE"/>
        </w:rPr>
        <w:t xml:space="preserve">). </w:t>
      </w:r>
      <w:r w:rsidR="008B216B" w:rsidRPr="001976E4">
        <w:rPr>
          <w:lang w:val="en-US" w:eastAsia="de-DE"/>
        </w:rPr>
        <w:t>P</w:t>
      </w:r>
      <w:r w:rsidRPr="001976E4">
        <w:rPr>
          <w:lang w:val="en-US" w:eastAsia="de-DE"/>
        </w:rPr>
        <w:t>resentations</w:t>
      </w:r>
      <w:r w:rsidR="000A3872" w:rsidRPr="001976E4">
        <w:rPr>
          <w:lang w:val="en-US" w:eastAsia="de-DE"/>
        </w:rPr>
        <w:t xml:space="preserve"> (</w:t>
      </w:r>
      <w:r w:rsidR="00321EA3" w:rsidRPr="001976E4">
        <w:rPr>
          <w:lang w:val="en-US" w:eastAsia="de-DE"/>
        </w:rPr>
        <w:t xml:space="preserve">e.g. </w:t>
      </w:r>
      <w:r w:rsidR="000A3872" w:rsidRPr="001976E4">
        <w:rPr>
          <w:lang w:val="en-US" w:eastAsia="de-DE"/>
        </w:rPr>
        <w:t>oral presentations)</w:t>
      </w:r>
      <w:r w:rsidR="008B216B" w:rsidRPr="001976E4">
        <w:rPr>
          <w:lang w:val="en-US" w:eastAsia="de-DE"/>
        </w:rPr>
        <w:t xml:space="preserve"> about work</w:t>
      </w:r>
      <w:r w:rsidRPr="001976E4">
        <w:rPr>
          <w:lang w:val="en-US" w:eastAsia="de-DE"/>
        </w:rPr>
        <w:t xml:space="preserve"> </w:t>
      </w:r>
      <w:r w:rsidR="008B216B" w:rsidRPr="001976E4">
        <w:rPr>
          <w:lang w:val="en-US" w:eastAsia="de-DE"/>
        </w:rPr>
        <w:t xml:space="preserve">that made use of the Facility </w:t>
      </w:r>
      <w:r w:rsidRPr="001976E4">
        <w:rPr>
          <w:lang w:val="en-US" w:eastAsia="de-DE"/>
        </w:rPr>
        <w:t>should acknowledge the usage of the Facility.</w:t>
      </w:r>
    </w:p>
    <w:p w14:paraId="26FE30D6" w14:textId="127ADD12" w:rsidR="009050DD" w:rsidRPr="00316356" w:rsidRDefault="009050DD" w:rsidP="009050DD">
      <w:pPr>
        <w:rPr>
          <w:lang w:val="en-US" w:eastAsia="de-DE"/>
        </w:rPr>
      </w:pPr>
      <w:r w:rsidRPr="00787CC0">
        <w:rPr>
          <w:lang w:val="en-US" w:eastAsia="de-DE"/>
        </w:rPr>
        <w:t xml:space="preserve">Users </w:t>
      </w:r>
      <w:r>
        <w:rPr>
          <w:lang w:val="en-US" w:eastAsia="de-DE"/>
        </w:rPr>
        <w:t>ar</w:t>
      </w:r>
      <w:r w:rsidRPr="00787CC0">
        <w:rPr>
          <w:lang w:val="en-US" w:eastAsia="de-DE"/>
        </w:rPr>
        <w:t xml:space="preserve">e obliged to inform </w:t>
      </w:r>
      <w:r>
        <w:rPr>
          <w:lang w:val="en-US" w:eastAsia="de-DE"/>
        </w:rPr>
        <w:t>the Facility</w:t>
      </w:r>
      <w:r w:rsidRPr="00787CC0">
        <w:rPr>
          <w:lang w:val="en-US" w:eastAsia="de-DE"/>
        </w:rPr>
        <w:t xml:space="preserve"> about </w:t>
      </w:r>
      <w:r w:rsidR="008B216B">
        <w:rPr>
          <w:lang w:val="en-US" w:eastAsia="de-DE"/>
        </w:rPr>
        <w:t xml:space="preserve">the submission and acceptance of </w:t>
      </w:r>
      <w:r>
        <w:rPr>
          <w:lang w:val="en-US" w:eastAsia="de-DE"/>
        </w:rPr>
        <w:t xml:space="preserve">their peer-reviewed </w:t>
      </w:r>
      <w:r w:rsidRPr="00787CC0">
        <w:rPr>
          <w:lang w:val="en-US" w:eastAsia="de-DE"/>
        </w:rPr>
        <w:t xml:space="preserve">publications and patents </w:t>
      </w:r>
      <w:r>
        <w:rPr>
          <w:lang w:val="en-US" w:eastAsia="de-DE"/>
        </w:rPr>
        <w:t>that reli</w:t>
      </w:r>
      <w:r w:rsidRPr="00787CC0">
        <w:rPr>
          <w:lang w:val="en-US" w:eastAsia="de-DE"/>
        </w:rPr>
        <w:t xml:space="preserve">ed on the use of the </w:t>
      </w:r>
      <w:r>
        <w:rPr>
          <w:lang w:val="en-US" w:eastAsia="de-DE"/>
        </w:rPr>
        <w:t>Facility</w:t>
      </w:r>
      <w:r w:rsidRPr="00787CC0">
        <w:rPr>
          <w:lang w:val="en-US" w:eastAsia="de-DE"/>
        </w:rPr>
        <w:t>.</w:t>
      </w:r>
    </w:p>
    <w:p w14:paraId="7829D435" w14:textId="6CA480D1" w:rsidR="00FE2CAB" w:rsidRDefault="00FE2CAB" w:rsidP="009050DD">
      <w:pPr>
        <w:rPr>
          <w:lang w:val="en-US"/>
        </w:rPr>
      </w:pPr>
      <w:r w:rsidRPr="00627CFB">
        <w:rPr>
          <w:lang w:val="en-US"/>
        </w:rPr>
        <w:t>This concludes the</w:t>
      </w:r>
      <w:r w:rsidR="00C01D27">
        <w:rPr>
          <w:lang w:val="en-US"/>
        </w:rPr>
        <w:t xml:space="preserve"> </w:t>
      </w:r>
      <w:r w:rsidR="008B216B">
        <w:rPr>
          <w:lang w:val="en-US"/>
        </w:rPr>
        <w:t>U</w:t>
      </w:r>
      <w:r w:rsidR="00C01D27">
        <w:rPr>
          <w:lang w:val="en-US"/>
        </w:rPr>
        <w:t xml:space="preserve">ser </w:t>
      </w:r>
      <w:r w:rsidR="008B216B">
        <w:rPr>
          <w:lang w:val="en-US"/>
        </w:rPr>
        <w:t>I</w:t>
      </w:r>
      <w:r w:rsidR="00C01D27">
        <w:rPr>
          <w:lang w:val="en-US"/>
        </w:rPr>
        <w:t>nstructions</w:t>
      </w:r>
      <w:r w:rsidRPr="00627CFB">
        <w:rPr>
          <w:lang w:val="en-US"/>
        </w:rPr>
        <w:t xml:space="preserve"> document.</w:t>
      </w:r>
    </w:p>
    <w:p w14:paraId="49BB02D1" w14:textId="77777777" w:rsidR="004E57EA" w:rsidRPr="00486F59" w:rsidRDefault="004E57EA">
      <w:pPr>
        <w:rPr>
          <w:lang w:val="en-GB"/>
        </w:rPr>
      </w:pPr>
    </w:p>
    <w:sectPr w:rsidR="004E57EA" w:rsidRPr="00486F59">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4A048" w14:textId="77777777" w:rsidR="006315EE" w:rsidRDefault="006315EE" w:rsidP="006315EE">
      <w:pPr>
        <w:spacing w:after="0" w:line="240" w:lineRule="auto"/>
      </w:pPr>
      <w:r>
        <w:separator/>
      </w:r>
    </w:p>
  </w:endnote>
  <w:endnote w:type="continuationSeparator" w:id="0">
    <w:p w14:paraId="72C36C72" w14:textId="77777777" w:rsidR="006315EE" w:rsidRDefault="006315EE" w:rsidP="00631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72">
    <w:panose1 w:val="020B0503030000000003"/>
    <w:charset w:val="00"/>
    <w:family w:val="swiss"/>
    <w:pitch w:val="variable"/>
    <w:sig w:usb0="A00002EF" w:usb1="5000205B" w:usb2="00000008"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282771"/>
      <w:docPartObj>
        <w:docPartGallery w:val="Page Numbers (Bottom of Page)"/>
        <w:docPartUnique/>
      </w:docPartObj>
    </w:sdtPr>
    <w:sdtEndPr/>
    <w:sdtContent>
      <w:p w14:paraId="0ECCD913" w14:textId="358FDFAA" w:rsidR="006D2DD6" w:rsidRDefault="006D2DD6" w:rsidP="00944B60">
        <w:pPr>
          <w:pStyle w:val="Fuzeile"/>
          <w:jc w:val="center"/>
        </w:pPr>
        <w:r>
          <w:fldChar w:fldCharType="begin"/>
        </w:r>
        <w:r>
          <w:instrText>PAGE   \* MERGEFORMAT</w:instrText>
        </w:r>
        <w:r>
          <w:fldChar w:fldCharType="separate"/>
        </w:r>
        <w:r w:rsidR="00855B16">
          <w:rPr>
            <w:noProof/>
          </w:rPr>
          <w:t>3</w:t>
        </w:r>
        <w:r>
          <w:fldChar w:fldCharType="end"/>
        </w:r>
        <w:r w:rsidR="00944B60">
          <w:t xml:space="preserve"> </w:t>
        </w:r>
        <w:proofErr w:type="spellStart"/>
        <w:r w:rsidR="00944B60">
          <w:t>of</w:t>
        </w:r>
        <w:proofErr w:type="spellEnd"/>
        <w:r w:rsidR="00944B60">
          <w:t xml:space="preserve"> </w:t>
        </w:r>
        <w:r w:rsidR="00855B16">
          <w:fldChar w:fldCharType="begin"/>
        </w:r>
        <w:r w:rsidR="00855B16">
          <w:instrText xml:space="preserve"> NUMPAGES </w:instrText>
        </w:r>
        <w:r w:rsidR="00855B16">
          <w:fldChar w:fldCharType="separate"/>
        </w:r>
        <w:r w:rsidR="00855B16">
          <w:rPr>
            <w:noProof/>
          </w:rPr>
          <w:t>3</w:t>
        </w:r>
        <w:r w:rsidR="00855B16">
          <w:rPr>
            <w:noProof/>
          </w:rPr>
          <w:fldChar w:fldCharType="end"/>
        </w:r>
      </w:p>
    </w:sdtContent>
  </w:sdt>
  <w:p w14:paraId="63B06D11" w14:textId="77777777" w:rsidR="006D2DD6" w:rsidRDefault="006D2D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8C848" w14:textId="77777777" w:rsidR="006315EE" w:rsidRDefault="006315EE" w:rsidP="006315EE">
      <w:pPr>
        <w:spacing w:after="0" w:line="240" w:lineRule="auto"/>
      </w:pPr>
      <w:r>
        <w:separator/>
      </w:r>
    </w:p>
  </w:footnote>
  <w:footnote w:type="continuationSeparator" w:id="0">
    <w:p w14:paraId="75D3FCB3" w14:textId="77777777" w:rsidR="006315EE" w:rsidRDefault="006315EE" w:rsidP="00631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EF646" w14:textId="1EE69B69" w:rsidR="006315EE" w:rsidRPr="0026225A" w:rsidRDefault="006315EE">
    <w:pPr>
      <w:pStyle w:val="Kopfzeile"/>
      <w:rPr>
        <w:sz w:val="16"/>
        <w:szCs w:val="16"/>
        <w:lang w:val="en-GB"/>
      </w:rPr>
    </w:pPr>
    <w:r w:rsidRPr="0026225A">
      <w:rPr>
        <w:sz w:val="16"/>
        <w:szCs w:val="16"/>
        <w:lang w:val="en-GB"/>
      </w:rPr>
      <w:t xml:space="preserve">Medical </w:t>
    </w:r>
    <w:proofErr w:type="spellStart"/>
    <w:r w:rsidRPr="0026225A">
      <w:rPr>
        <w:sz w:val="16"/>
        <w:szCs w:val="16"/>
        <w:lang w:val="en-GB"/>
      </w:rPr>
      <w:t>Center</w:t>
    </w:r>
    <w:proofErr w:type="spellEnd"/>
    <w:r w:rsidRPr="0026225A">
      <w:rPr>
        <w:sz w:val="16"/>
        <w:szCs w:val="16"/>
        <w:lang w:val="en-GB"/>
      </w:rPr>
      <w:t xml:space="preserve"> – University</w:t>
    </w:r>
    <w:r w:rsidR="0026225A" w:rsidRPr="0026225A">
      <w:rPr>
        <w:sz w:val="16"/>
        <w:szCs w:val="16"/>
        <w:lang w:val="en-GB"/>
      </w:rPr>
      <w:t xml:space="preserve"> of</w:t>
    </w:r>
    <w:r w:rsidRPr="0026225A">
      <w:rPr>
        <w:sz w:val="16"/>
        <w:szCs w:val="16"/>
        <w:lang w:val="en-GB"/>
      </w:rPr>
      <w:t xml:space="preserve"> Freiburg</w:t>
    </w:r>
    <w:r w:rsidR="006C2220" w:rsidRPr="0026225A">
      <w:rPr>
        <w:sz w:val="16"/>
        <w:szCs w:val="16"/>
        <w:lang w:val="en-GB"/>
      </w:rPr>
      <w:t>,</w:t>
    </w:r>
    <w:r w:rsidRPr="0026225A">
      <w:rPr>
        <w:sz w:val="16"/>
        <w:szCs w:val="16"/>
        <w:lang w:val="en-GB"/>
      </w:rPr>
      <w:t xml:space="preserve"> </w:t>
    </w:r>
    <w:r w:rsidR="002143C4" w:rsidRPr="0026225A">
      <w:rPr>
        <w:sz w:val="16"/>
        <w:szCs w:val="16"/>
        <w:lang w:val="en-GB"/>
      </w:rPr>
      <w:t>Facility for Extracellular Vesicle Analysis and Liquid Biopsy</w:t>
    </w:r>
    <w:r w:rsidR="006C2220" w:rsidRPr="0026225A">
      <w:rPr>
        <w:sz w:val="16"/>
        <w:szCs w:val="16"/>
        <w:lang w:val="en-GB"/>
      </w:rPr>
      <w:t>,</w:t>
    </w:r>
    <w:r w:rsidRPr="0026225A">
      <w:rPr>
        <w:sz w:val="16"/>
        <w:szCs w:val="16"/>
        <w:lang w:val="en-GB"/>
      </w:rPr>
      <w:t xml:space="preserve"> User </w:t>
    </w:r>
    <w:r w:rsidR="006C2220" w:rsidRPr="0026225A">
      <w:rPr>
        <w:sz w:val="16"/>
        <w:szCs w:val="16"/>
        <w:lang w:val="en-GB"/>
      </w:rPr>
      <w:t>Instruction</w:t>
    </w:r>
    <w:r w:rsidRPr="0026225A">
      <w:rPr>
        <w:sz w:val="16"/>
        <w:szCs w:val="16"/>
        <w:lang w:val="en-GB"/>
      </w:rPr>
      <w:t>s</w:t>
    </w:r>
    <w:r w:rsidR="006C2220" w:rsidRPr="0026225A">
      <w:rPr>
        <w:sz w:val="16"/>
        <w:szCs w:val="16"/>
        <w:lang w:val="en-US"/>
      </w:rPr>
      <w:tab/>
      <w:t>01.01.2025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B79A5"/>
    <w:multiLevelType w:val="hybridMultilevel"/>
    <w:tmpl w:val="4446C2B0"/>
    <w:lvl w:ilvl="0" w:tplc="876E146C">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9C6FB8"/>
    <w:multiLevelType w:val="hybridMultilevel"/>
    <w:tmpl w:val="5218FE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0DD"/>
    <w:rsid w:val="0001017E"/>
    <w:rsid w:val="00043D4F"/>
    <w:rsid w:val="000978ED"/>
    <w:rsid w:val="000A228F"/>
    <w:rsid w:val="000A3872"/>
    <w:rsid w:val="000E2881"/>
    <w:rsid w:val="001333EE"/>
    <w:rsid w:val="0016503C"/>
    <w:rsid w:val="00187256"/>
    <w:rsid w:val="001976E4"/>
    <w:rsid w:val="001A513E"/>
    <w:rsid w:val="002143C4"/>
    <w:rsid w:val="0026225A"/>
    <w:rsid w:val="002A4D2C"/>
    <w:rsid w:val="00321EA3"/>
    <w:rsid w:val="00335D21"/>
    <w:rsid w:val="003C49A7"/>
    <w:rsid w:val="00486F59"/>
    <w:rsid w:val="0049321A"/>
    <w:rsid w:val="004B3956"/>
    <w:rsid w:val="004E57EA"/>
    <w:rsid w:val="0054481B"/>
    <w:rsid w:val="00615D24"/>
    <w:rsid w:val="00627CFB"/>
    <w:rsid w:val="006315EE"/>
    <w:rsid w:val="0063424C"/>
    <w:rsid w:val="006943A7"/>
    <w:rsid w:val="006A6DF3"/>
    <w:rsid w:val="006C2220"/>
    <w:rsid w:val="006D2DD6"/>
    <w:rsid w:val="007109F7"/>
    <w:rsid w:val="007147CA"/>
    <w:rsid w:val="007F3571"/>
    <w:rsid w:val="00801E51"/>
    <w:rsid w:val="00821BD3"/>
    <w:rsid w:val="0083531D"/>
    <w:rsid w:val="008378CB"/>
    <w:rsid w:val="00855B16"/>
    <w:rsid w:val="0087502C"/>
    <w:rsid w:val="008A5819"/>
    <w:rsid w:val="008B216B"/>
    <w:rsid w:val="009050DD"/>
    <w:rsid w:val="009058EA"/>
    <w:rsid w:val="00916628"/>
    <w:rsid w:val="00932808"/>
    <w:rsid w:val="00944B60"/>
    <w:rsid w:val="00976993"/>
    <w:rsid w:val="009A4BC3"/>
    <w:rsid w:val="009A7091"/>
    <w:rsid w:val="00AB6D67"/>
    <w:rsid w:val="00AF6952"/>
    <w:rsid w:val="00AF6C39"/>
    <w:rsid w:val="00B15D6E"/>
    <w:rsid w:val="00B525C1"/>
    <w:rsid w:val="00B86FD0"/>
    <w:rsid w:val="00BB1EDC"/>
    <w:rsid w:val="00C01D27"/>
    <w:rsid w:val="00C544E6"/>
    <w:rsid w:val="00CD0096"/>
    <w:rsid w:val="00D12B4C"/>
    <w:rsid w:val="00D8080A"/>
    <w:rsid w:val="00E96224"/>
    <w:rsid w:val="00EA6968"/>
    <w:rsid w:val="00EC48A5"/>
    <w:rsid w:val="00F11BC5"/>
    <w:rsid w:val="00F93BA7"/>
    <w:rsid w:val="00FC731F"/>
    <w:rsid w:val="00FE2CAB"/>
    <w:rsid w:val="00FE72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252A74"/>
  <w15:chartTrackingRefBased/>
  <w15:docId w15:val="{586A8008-DE21-40F3-8932-D3F7AFF6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050DD"/>
    <w:pPr>
      <w:jc w:val="both"/>
    </w:pPr>
    <w:rPr>
      <w:rFonts w:ascii="Times New Roman" w:hAnsi="Times New Roman"/>
    </w:rPr>
  </w:style>
  <w:style w:type="paragraph" w:styleId="berschrift1">
    <w:name w:val="heading 1"/>
    <w:basedOn w:val="Standard"/>
    <w:next w:val="Standard"/>
    <w:link w:val="berschrift1Zchn"/>
    <w:uiPriority w:val="9"/>
    <w:qFormat/>
    <w:rsid w:val="009050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9050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050DD"/>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9050DD"/>
    <w:rPr>
      <w:rFonts w:asciiTheme="majorHAnsi" w:eastAsiaTheme="majorEastAsia" w:hAnsiTheme="majorHAnsi" w:cstheme="majorBidi"/>
      <w:color w:val="2E74B5" w:themeColor="accent1" w:themeShade="BF"/>
      <w:sz w:val="26"/>
      <w:szCs w:val="26"/>
    </w:rPr>
  </w:style>
  <w:style w:type="paragraph" w:styleId="Titel">
    <w:name w:val="Title"/>
    <w:basedOn w:val="Standard"/>
    <w:next w:val="Standard"/>
    <w:link w:val="TitelZchn"/>
    <w:uiPriority w:val="10"/>
    <w:qFormat/>
    <w:rsid w:val="009050DD"/>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9050DD"/>
    <w:rPr>
      <w:rFonts w:ascii="Times New Roman" w:eastAsiaTheme="majorEastAsia" w:hAnsi="Times New Roman" w:cstheme="majorBidi"/>
      <w:spacing w:val="-10"/>
      <w:kern w:val="28"/>
      <w:sz w:val="56"/>
      <w:szCs w:val="56"/>
    </w:rPr>
  </w:style>
  <w:style w:type="paragraph" w:styleId="Listenabsatz">
    <w:name w:val="List Paragraph"/>
    <w:basedOn w:val="Standard"/>
    <w:uiPriority w:val="34"/>
    <w:qFormat/>
    <w:rsid w:val="009050DD"/>
    <w:pPr>
      <w:ind w:left="720"/>
      <w:contextualSpacing/>
    </w:pPr>
  </w:style>
  <w:style w:type="character" w:styleId="Hyperlink">
    <w:name w:val="Hyperlink"/>
    <w:basedOn w:val="Absatz-Standardschriftart"/>
    <w:uiPriority w:val="99"/>
    <w:unhideWhenUsed/>
    <w:rsid w:val="009050DD"/>
    <w:rPr>
      <w:color w:val="0563C1" w:themeColor="hyperlink"/>
      <w:u w:val="single"/>
    </w:rPr>
  </w:style>
  <w:style w:type="paragraph" w:styleId="Kopfzeile">
    <w:name w:val="header"/>
    <w:basedOn w:val="Standard"/>
    <w:link w:val="KopfzeileZchn"/>
    <w:uiPriority w:val="99"/>
    <w:unhideWhenUsed/>
    <w:rsid w:val="006315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15EE"/>
    <w:rPr>
      <w:rFonts w:ascii="Times New Roman" w:hAnsi="Times New Roman"/>
    </w:rPr>
  </w:style>
  <w:style w:type="paragraph" w:styleId="Fuzeile">
    <w:name w:val="footer"/>
    <w:basedOn w:val="Standard"/>
    <w:link w:val="FuzeileZchn"/>
    <w:uiPriority w:val="99"/>
    <w:unhideWhenUsed/>
    <w:rsid w:val="006315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15EE"/>
    <w:rPr>
      <w:rFonts w:ascii="Times New Roman" w:hAnsi="Times New Roman"/>
    </w:rPr>
  </w:style>
  <w:style w:type="character" w:customStyle="1" w:styleId="input-group-addon">
    <w:name w:val="input-group-addon"/>
    <w:basedOn w:val="Absatz-Standardschriftart"/>
    <w:rsid w:val="00BB1EDC"/>
  </w:style>
  <w:style w:type="character" w:customStyle="1" w:styleId="UnresolvedMention">
    <w:name w:val="Unresolved Mention"/>
    <w:basedOn w:val="Absatz-Standardschriftart"/>
    <w:uiPriority w:val="99"/>
    <w:semiHidden/>
    <w:unhideWhenUsed/>
    <w:rsid w:val="004B3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nja.Gainey-Schleicher@uniklinik-freiburg.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A30D3-3036-45C1-B13D-59F006EEA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4757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Universitätsklinikum Freiburg</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Gainey-Schleicher</dc:creator>
  <cp:keywords/>
  <dc:description/>
  <cp:lastModifiedBy>Dr. Bence Melykuti</cp:lastModifiedBy>
  <cp:revision>8</cp:revision>
  <dcterms:created xsi:type="dcterms:W3CDTF">2025-05-22T07:03:00Z</dcterms:created>
  <dcterms:modified xsi:type="dcterms:W3CDTF">2025-05-22T08:46:00Z</dcterms:modified>
</cp:coreProperties>
</file>