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E758A" w14:textId="3E73974E" w:rsidR="00970B3F" w:rsidRDefault="00DF100A" w:rsidP="00005B07">
      <w:pPr>
        <w:tabs>
          <w:tab w:val="left" w:pos="144"/>
          <w:tab w:val="left" w:pos="714"/>
          <w:tab w:val="left" w:pos="1152"/>
        </w:tabs>
        <w:spacing w:after="12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CHECKLISTE</w:t>
      </w:r>
    </w:p>
    <w:p w14:paraId="366003E7" w14:textId="055FE613" w:rsidR="00CD6472" w:rsidRPr="00005B07" w:rsidRDefault="00CD6472" w:rsidP="0070071B">
      <w:pPr>
        <w:tabs>
          <w:tab w:val="left" w:pos="144"/>
          <w:tab w:val="left" w:pos="714"/>
          <w:tab w:val="left" w:pos="1152"/>
        </w:tabs>
        <w:spacing w:line="360" w:lineRule="exact"/>
        <w:rPr>
          <w:rFonts w:ascii="Arial" w:hAnsi="Arial" w:cs="Arial"/>
        </w:rPr>
      </w:pPr>
      <w:r w:rsidRPr="00005B07">
        <w:rPr>
          <w:rFonts w:ascii="Arial" w:hAnsi="Arial" w:cs="Arial"/>
          <w:b/>
          <w:bCs/>
        </w:rPr>
        <w:t xml:space="preserve">Bitte beachten Sie: </w:t>
      </w:r>
      <w:r w:rsidRPr="00005B07">
        <w:rPr>
          <w:rFonts w:ascii="Arial" w:hAnsi="Arial" w:cs="Arial"/>
        </w:rPr>
        <w:t xml:space="preserve">Es stehen </w:t>
      </w:r>
      <w:hyperlink r:id="rId8" w:anchor="c217515" w:history="1">
        <w:r w:rsidRPr="00092B98">
          <w:rPr>
            <w:rStyle w:val="Hyperlink"/>
            <w:rFonts w:ascii="Arial" w:hAnsi="Arial" w:cs="Arial"/>
          </w:rPr>
          <w:t>FAQs</w:t>
        </w:r>
      </w:hyperlink>
      <w:r w:rsidRPr="00005B07">
        <w:rPr>
          <w:rFonts w:ascii="Arial" w:hAnsi="Arial" w:cs="Arial"/>
        </w:rPr>
        <w:t xml:space="preserve"> für das Ausfüllen der Checkliste zur Verfügung</w:t>
      </w:r>
      <w:r w:rsidR="00087264" w:rsidRPr="00005B07">
        <w:rPr>
          <w:rFonts w:ascii="Arial" w:hAnsi="Arial" w:cs="Arial"/>
        </w:rPr>
        <w:t>!</w:t>
      </w:r>
    </w:p>
    <w:p w14:paraId="12EE0926" w14:textId="77777777" w:rsidR="00CD6472" w:rsidRDefault="00CD6472" w:rsidP="00970B3F">
      <w:pPr>
        <w:tabs>
          <w:tab w:val="left" w:pos="144"/>
          <w:tab w:val="left" w:pos="714"/>
          <w:tab w:val="left" w:pos="1152"/>
        </w:tabs>
        <w:spacing w:line="276" w:lineRule="auto"/>
        <w:rPr>
          <w:rFonts w:ascii="Arial" w:hAnsi="Arial" w:cs="Arial"/>
          <w:color w:val="000000" w:themeColor="text1"/>
        </w:rPr>
      </w:pPr>
    </w:p>
    <w:p w14:paraId="5AA9A5D3" w14:textId="3E40B95A" w:rsidR="00FD5032" w:rsidRPr="00970B3F" w:rsidRDefault="00DF100A" w:rsidP="00CD6472">
      <w:pPr>
        <w:tabs>
          <w:tab w:val="left" w:pos="144"/>
          <w:tab w:val="left" w:pos="714"/>
          <w:tab w:val="left" w:pos="1152"/>
        </w:tabs>
        <w:spacing w:line="276" w:lineRule="auto"/>
        <w:rPr>
          <w:rFonts w:ascii="Arial" w:hAnsi="Arial" w:cs="Arial"/>
          <w:color w:val="000000"/>
        </w:rPr>
      </w:pPr>
      <w:r w:rsidRPr="00970B3F">
        <w:rPr>
          <w:rFonts w:ascii="Arial" w:hAnsi="Arial" w:cs="Arial"/>
          <w:color w:val="000000" w:themeColor="text1"/>
        </w:rPr>
        <w:t xml:space="preserve">Bitte kreuzen Sie jeweils die zutreffenden Antworten an. In Block A geht es allgemein um die Berücksichtigung ethischer Grundprinzipien. Diese </w:t>
      </w:r>
      <w:r w:rsidR="00E90751">
        <w:rPr>
          <w:rFonts w:ascii="Arial" w:hAnsi="Arial" w:cs="Arial"/>
          <w:color w:val="000000" w:themeColor="text1"/>
        </w:rPr>
        <w:t>Positionen</w:t>
      </w:r>
      <w:r w:rsidR="00E90751" w:rsidRPr="00970B3F">
        <w:rPr>
          <w:rFonts w:ascii="Arial" w:hAnsi="Arial" w:cs="Arial"/>
          <w:color w:val="000000" w:themeColor="text1"/>
        </w:rPr>
        <w:t xml:space="preserve"> </w:t>
      </w:r>
      <w:r w:rsidRPr="00970B3F">
        <w:rPr>
          <w:rFonts w:ascii="Arial" w:hAnsi="Arial" w:cs="Arial"/>
          <w:color w:val="000000" w:themeColor="text1"/>
        </w:rPr>
        <w:t>müssen in jedem Antrag ausreichend be</w:t>
      </w:r>
      <w:r w:rsidR="00E90751">
        <w:rPr>
          <w:rFonts w:ascii="Arial" w:hAnsi="Arial" w:cs="Arial"/>
          <w:color w:val="000000" w:themeColor="text1"/>
        </w:rPr>
        <w:t>arbeitet</w:t>
      </w:r>
      <w:r w:rsidRPr="00970B3F">
        <w:rPr>
          <w:rFonts w:ascii="Arial" w:hAnsi="Arial" w:cs="Arial"/>
          <w:color w:val="000000" w:themeColor="text1"/>
        </w:rPr>
        <w:t xml:space="preserve"> werden. </w:t>
      </w:r>
    </w:p>
    <w:p w14:paraId="394B84D7" w14:textId="5100A187" w:rsidR="00FD5032" w:rsidRPr="00970B3F" w:rsidRDefault="00DF100A" w:rsidP="00970B3F">
      <w:pPr>
        <w:tabs>
          <w:tab w:val="left" w:pos="144"/>
          <w:tab w:val="left" w:pos="714"/>
          <w:tab w:val="left" w:pos="1152"/>
        </w:tabs>
        <w:spacing w:before="60" w:line="276" w:lineRule="auto"/>
        <w:rPr>
          <w:rFonts w:ascii="Arial" w:hAnsi="Arial" w:cs="Arial"/>
          <w:color w:val="000000"/>
        </w:rPr>
      </w:pPr>
      <w:r w:rsidRPr="00970B3F">
        <w:rPr>
          <w:rFonts w:ascii="Arial" w:hAnsi="Arial" w:cs="Arial"/>
          <w:color w:val="000000" w:themeColor="text1"/>
        </w:rPr>
        <w:t xml:space="preserve">In Block B geht es um die Unterscheidung von Kurz- und Langantrag: </w:t>
      </w:r>
      <w:r w:rsidR="00E90751" w:rsidRPr="00E90751">
        <w:rPr>
          <w:rFonts w:ascii="Arial" w:hAnsi="Arial" w:cs="Arial"/>
          <w:color w:val="000000" w:themeColor="text1"/>
        </w:rPr>
        <w:t xml:space="preserve">Wenn mindestens eine Position von </w:t>
      </w:r>
      <w:r w:rsidRPr="00970B3F">
        <w:rPr>
          <w:rFonts w:ascii="Arial" w:hAnsi="Arial" w:cs="Arial"/>
          <w:color w:val="000000" w:themeColor="text1"/>
        </w:rPr>
        <w:t xml:space="preserve">Block B mit </w:t>
      </w:r>
      <w:r w:rsidR="00CD6472">
        <w:rPr>
          <w:rFonts w:ascii="Arial" w:hAnsi="Arial" w:cs="Arial"/>
          <w:b/>
          <w:bCs/>
          <w:color w:val="000000" w:themeColor="text1"/>
        </w:rPr>
        <w:t>„trifft nicht zu“</w:t>
      </w:r>
      <w:r w:rsidRPr="00970B3F">
        <w:rPr>
          <w:rFonts w:ascii="Arial" w:hAnsi="Arial" w:cs="Arial"/>
          <w:color w:val="000000" w:themeColor="text1"/>
        </w:rPr>
        <w:t xml:space="preserve"> beantwortet </w:t>
      </w:r>
      <w:r w:rsidR="00B86E1F">
        <w:rPr>
          <w:rFonts w:ascii="Arial" w:hAnsi="Arial" w:cs="Arial"/>
          <w:color w:val="000000" w:themeColor="text1"/>
        </w:rPr>
        <w:t>wird</w:t>
      </w:r>
      <w:r w:rsidRPr="00970B3F">
        <w:rPr>
          <w:rFonts w:ascii="Arial" w:hAnsi="Arial" w:cs="Arial"/>
          <w:color w:val="000000" w:themeColor="text1"/>
        </w:rPr>
        <w:t xml:space="preserve">, ist ein </w:t>
      </w:r>
      <w:r w:rsidRPr="0070071B">
        <w:rPr>
          <w:rFonts w:ascii="Arial" w:hAnsi="Arial" w:cs="Arial"/>
        </w:rPr>
        <w:t xml:space="preserve">Langantrag </w:t>
      </w:r>
      <w:r w:rsidRPr="00970B3F">
        <w:rPr>
          <w:rFonts w:ascii="Arial" w:hAnsi="Arial" w:cs="Arial"/>
          <w:color w:val="000000" w:themeColor="text1"/>
        </w:rPr>
        <w:t xml:space="preserve">an die Ethikkommission zu stellen. </w:t>
      </w:r>
    </w:p>
    <w:p w14:paraId="2134093E" w14:textId="77777777" w:rsidR="00FD5032" w:rsidRDefault="00FD5032">
      <w:pPr>
        <w:pStyle w:val="Kopfzeile"/>
        <w:tabs>
          <w:tab w:val="clear" w:pos="4536"/>
          <w:tab w:val="clear" w:pos="9072"/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645360E5" w14:textId="77777777" w:rsidR="00FD5032" w:rsidRDefault="00DF100A">
      <w:pPr>
        <w:pStyle w:val="Kopfzeile"/>
        <w:tabs>
          <w:tab w:val="clear" w:pos="4536"/>
          <w:tab w:val="clear" w:pos="9072"/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Block A: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636"/>
        <w:gridCol w:w="660"/>
      </w:tblGrid>
      <w:tr w:rsidR="00FD5032" w14:paraId="3CF2AE01" w14:textId="77777777" w:rsidTr="000223C1">
        <w:tc>
          <w:tcPr>
            <w:tcW w:w="7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DB91511" w14:textId="77777777" w:rsidR="00FD5032" w:rsidRDefault="00FD5032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</w:tcPr>
          <w:p w14:paraId="706A323F" w14:textId="17555BB5" w:rsidR="00FD5032" w:rsidRPr="005B70A7" w:rsidRDefault="007F32A4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B70A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Trifft zu</w:t>
            </w:r>
          </w:p>
        </w:tc>
        <w:tc>
          <w:tcPr>
            <w:tcW w:w="660" w:type="dxa"/>
            <w:tcBorders>
              <w:top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5168B81" w14:textId="040D7943" w:rsidR="00FD5032" w:rsidRPr="005B70A7" w:rsidRDefault="007F32A4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B70A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Trifft nicht zu</w:t>
            </w:r>
          </w:p>
        </w:tc>
      </w:tr>
      <w:tr w:rsidR="00FD5032" w14:paraId="115AE821" w14:textId="77777777" w:rsidTr="000223C1">
        <w:tc>
          <w:tcPr>
            <w:tcW w:w="779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50A238C" w14:textId="77777777" w:rsidR="00FD5032" w:rsidRDefault="00DF100A">
            <w:pPr>
              <w:pStyle w:val="Listenabsatz"/>
              <w:numPr>
                <w:ilvl w:val="0"/>
                <w:numId w:val="1"/>
              </w:numPr>
              <w:spacing w:before="100" w:beforeAutospacing="1" w:after="60"/>
              <w:ind w:left="318" w:hanging="318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Die Teilnahme an der Studie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de-DE"/>
              </w:rPr>
              <w:t>ist freiwillig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: </w:t>
            </w:r>
          </w:p>
        </w:tc>
        <w:tc>
          <w:tcPr>
            <w:tcW w:w="636" w:type="dxa"/>
            <w:tcBorders>
              <w:left w:val="single" w:sz="4" w:space="0" w:color="FFFFFF" w:themeColor="background1"/>
              <w:bottom w:val="none" w:sz="4" w:space="0" w:color="000000"/>
            </w:tcBorders>
          </w:tcPr>
          <w:p w14:paraId="31027AC4" w14:textId="77777777" w:rsidR="00FD5032" w:rsidRDefault="00FD503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660" w:type="dxa"/>
            <w:tcBorders>
              <w:bottom w:val="none" w:sz="4" w:space="0" w:color="000000"/>
              <w:right w:val="single" w:sz="4" w:space="0" w:color="FFFFFF" w:themeColor="background1"/>
            </w:tcBorders>
          </w:tcPr>
          <w:p w14:paraId="472C80ED" w14:textId="77777777" w:rsidR="00FD5032" w:rsidRDefault="00FD503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</w:tr>
      <w:tr w:rsidR="00C764F2" w:rsidRPr="00087264" w14:paraId="164179D2" w14:textId="77777777" w:rsidTr="000223C1">
        <w:tc>
          <w:tcPr>
            <w:tcW w:w="7792" w:type="dxa"/>
            <w:tcBorders>
              <w:top w:val="nil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67880045" w14:textId="18D17F11" w:rsidR="00C764F2" w:rsidRPr="00087264" w:rsidRDefault="00C764F2" w:rsidP="00C764F2">
            <w:pPr>
              <w:pStyle w:val="Listenabsatz"/>
              <w:numPr>
                <w:ilvl w:val="0"/>
                <w:numId w:val="4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Die Freiwilligkeit der Teilnahme ist gesichert. 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(Insbesondere: es entstehen keine Vorteile bei Teilnahme/Nachteile bei Nicht-Teilnahme, es wird ausreichend Information und Zeit für die Entscheidung über die Teilnahme gesichert, es besteht kein direktes Abhängigkeitsverhältnis zwischen Studienleitung und Teilnehmenden (siehe FAQ)</w:t>
            </w:r>
          </w:p>
        </w:tc>
        <w:tc>
          <w:tcPr>
            <w:tcW w:w="636" w:type="dxa"/>
            <w:tcBorders>
              <w:top w:val="none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677F3F70" w14:textId="0C511AEE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none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17B1ACDE" w14:textId="1E90748F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2D3CECDE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68EB3777" w14:textId="6B84D2D2" w:rsidR="000223C1" w:rsidRPr="00087264" w:rsidRDefault="000223C1" w:rsidP="000223C1">
            <w:pPr>
              <w:pStyle w:val="Listenabsatz"/>
              <w:numPr>
                <w:ilvl w:val="0"/>
                <w:numId w:val="4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Nachteilsfreie Rücktrittsmöglichkeiten werden sichergestellt</w:t>
            </w:r>
            <w:r w:rsidR="00D7560A"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7560A"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hne Nachteile jederzeit möglich zurückzutreten, Recht auf Löschung der eigenen Daten bis zum Zeitpunkt der Anonymisierung der Daten)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22BBC9B1" w14:textId="7FECB927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19354FA3" w14:textId="7A0580CA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21E40530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1557D386" w14:textId="4C18BF23" w:rsidR="000223C1" w:rsidRPr="00087264" w:rsidRDefault="000223C1" w:rsidP="000223C1">
            <w:pPr>
              <w:pStyle w:val="Listenabsatz"/>
              <w:numPr>
                <w:ilvl w:val="0"/>
                <w:numId w:val="4"/>
              </w:numPr>
              <w:spacing w:before="100" w:beforeAutospacing="1" w:after="60"/>
              <w:ind w:hanging="35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Es werden keine übermäßigen finanziellen Anreize</w:t>
            </w:r>
            <w:r w:rsidRPr="0008726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für die Teilnahme angeboten. </w:t>
            </w:r>
            <w:r w:rsidR="00D7560A"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(Abgesehen von Entschädigungen für den Zeitaufwand)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655A6B1B" w14:textId="42C2CA7C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8CBEA2F" w14:textId="104E02A6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FD5032" w:rsidRPr="00087264" w14:paraId="355FDAD0" w14:textId="77777777" w:rsidTr="005B70A7">
        <w:tc>
          <w:tcPr>
            <w:tcW w:w="779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3A7BC6F" w14:textId="4215D3FA" w:rsidR="00FD5032" w:rsidRPr="00087264" w:rsidRDefault="00DF100A">
            <w:pPr>
              <w:pStyle w:val="Listenabsatz"/>
              <w:numPr>
                <w:ilvl w:val="0"/>
                <w:numId w:val="1"/>
              </w:numPr>
              <w:spacing w:before="100" w:beforeAutospacing="1"/>
              <w:ind w:left="318" w:hanging="318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Die Teilnehmer</w:t>
            </w:r>
            <w:r w:rsidR="00833B1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*i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nnen werden vor der Studienteilnahme </w:t>
            </w:r>
            <w:r w:rsidRPr="0008726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de-DE"/>
              </w:rPr>
              <w:t>angemessen informiert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: </w:t>
            </w:r>
          </w:p>
        </w:tc>
        <w:tc>
          <w:tcPr>
            <w:tcW w:w="636" w:type="dxa"/>
            <w:tcBorders>
              <w:left w:val="single" w:sz="4" w:space="0" w:color="FFFFFF" w:themeColor="background1"/>
              <w:bottom w:val="nil"/>
            </w:tcBorders>
          </w:tcPr>
          <w:p w14:paraId="14F4B86E" w14:textId="77777777" w:rsidR="00FD5032" w:rsidRPr="00087264" w:rsidRDefault="00FD503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660" w:type="dxa"/>
            <w:tcBorders>
              <w:bottom w:val="nil"/>
              <w:right w:val="single" w:sz="4" w:space="0" w:color="FFFFFF" w:themeColor="background1"/>
            </w:tcBorders>
          </w:tcPr>
          <w:p w14:paraId="0B542017" w14:textId="77777777" w:rsidR="00FD5032" w:rsidRPr="00087264" w:rsidRDefault="00FD503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</w:tr>
      <w:tr w:rsidR="00C764F2" w:rsidRPr="00087264" w14:paraId="192913EA" w14:textId="77777777" w:rsidTr="004E790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395A29D7" w14:textId="6FF0B79F" w:rsidR="00C764F2" w:rsidRPr="00087264" w:rsidRDefault="00C764F2" w:rsidP="00C764F2">
            <w:pPr>
              <w:pStyle w:val="Listenabsatz"/>
              <w:numPr>
                <w:ilvl w:val="0"/>
                <w:numId w:val="5"/>
              </w:numPr>
              <w:spacing w:before="100" w:before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Dies bedeutet, die Teilnehmer</w:t>
            </w:r>
            <w:r w:rsidR="00833B17">
              <w:rPr>
                <w:rFonts w:ascii="Arial" w:hAnsi="Arial" w:cs="Arial"/>
                <w:color w:val="000000" w:themeColor="text1"/>
                <w:sz w:val="21"/>
                <w:szCs w:val="21"/>
              </w:rPr>
              <w:t>*i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nnen werden u.a. aufgeklärt über…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303F37F" w14:textId="2BBE5F6B" w:rsidR="00C764F2" w:rsidRPr="00087264" w:rsidRDefault="00C764F2" w:rsidP="00C764F2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9A13989" w14:textId="415F55E7" w:rsidR="00C764F2" w:rsidRPr="00087264" w:rsidRDefault="00C764F2" w:rsidP="00C764F2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764F2" w:rsidRPr="00087264" w14:paraId="05DA3EC7" w14:textId="77777777" w:rsidTr="000223C1">
        <w:trPr>
          <w:trHeight w:val="301"/>
        </w:trPr>
        <w:tc>
          <w:tcPr>
            <w:tcW w:w="7792" w:type="dxa"/>
            <w:tcBorders>
              <w:top w:val="nil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57EDB500" w14:textId="77777777" w:rsidR="00C764F2" w:rsidRPr="00087264" w:rsidRDefault="00C764F2" w:rsidP="00C764F2">
            <w:pPr>
              <w:spacing w:before="60"/>
              <w:ind w:left="743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Ziele, Dauer und Ablauf der Erhebung,</w:t>
            </w:r>
          </w:p>
        </w:tc>
        <w:tc>
          <w:tcPr>
            <w:tcW w:w="636" w:type="dxa"/>
            <w:tcBorders>
              <w:top w:val="nil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5545954B" w14:textId="4C57D108" w:rsidR="00C764F2" w:rsidRPr="00087264" w:rsidRDefault="00C764F2" w:rsidP="00C764F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nil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697D4558" w14:textId="5FFAFF23" w:rsidR="00C764F2" w:rsidRPr="00087264" w:rsidRDefault="00C764F2" w:rsidP="00C764F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3F214BD0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20A70ACC" w14:textId="6D5FE34C" w:rsidR="000223C1" w:rsidRPr="00087264" w:rsidRDefault="000223C1" w:rsidP="000223C1">
            <w:pPr>
              <w:spacing w:before="100" w:beforeAutospacing="1"/>
              <w:ind w:left="7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die wissenschaftliche Bedeutung der Erhebung, die den Aufwand für die Teilnehmenden rechtfertigt,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4355F7EB" w14:textId="260E4F5F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5414DAF8" w14:textId="58CD7582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33FD0770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7B663DBB" w14:textId="77777777" w:rsidR="000223C1" w:rsidRPr="00087264" w:rsidRDefault="000223C1" w:rsidP="000223C1">
            <w:pPr>
              <w:spacing w:before="100" w:beforeAutospacing="1"/>
              <w:ind w:left="7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mögliche Belastungen und Risiken durch eingesetzte Untersuchungsverfahren, 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1C5B209A" w14:textId="781DC4D3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6EFE7C8C" w14:textId="1E26761A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6AE2B79A" w14:textId="77777777" w:rsidTr="00C764F2">
        <w:trPr>
          <w:trHeight w:val="395"/>
        </w:trPr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0D1321D7" w14:textId="77777777" w:rsidR="000223C1" w:rsidRPr="00087264" w:rsidRDefault="000223C1" w:rsidP="00C764F2">
            <w:pPr>
              <w:spacing w:before="60"/>
              <w:ind w:left="743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die Freiwilligkeit der Teilnahme,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3205F9E4" w14:textId="04D28DFC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2A506FEE" w14:textId="67CD0F7B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6AC89C5D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16AA8D5A" w14:textId="77777777" w:rsidR="000223C1" w:rsidRPr="00087264" w:rsidRDefault="000223C1" w:rsidP="000223C1">
            <w:pPr>
              <w:spacing w:before="100" w:beforeAutospacing="1"/>
              <w:ind w:left="7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die jederzeitige, nachteilslose, niederschwellige Rücktrittsmöglichkeit von der Teilnahme-Bereitschaft,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27FD79A8" w14:textId="3121DFC1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4230F234" w14:textId="231EE715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72B72F85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2D239612" w14:textId="3EC99BF6" w:rsidR="000223C1" w:rsidRPr="00087264" w:rsidRDefault="000223C1" w:rsidP="000223C1">
            <w:pPr>
              <w:spacing w:before="100" w:beforeAutospacing="1"/>
              <w:ind w:left="7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die </w:t>
            </w:r>
            <w:r w:rsidR="00833B1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sichere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 Aufbewahrung der Daten</w:t>
            </w:r>
            <w:r w:rsidR="00D7560A"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.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 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  <w:t>(</w:t>
            </w:r>
            <w:r w:rsidR="004E790E" w:rsidRPr="000872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  <w:t xml:space="preserve">Pseudonymisierung, 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  <w:t>Anonymisierung, Personenkreis mit Zugriff auf die Daten, Speicherung der Daten)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4940F4CC" w14:textId="08977D4F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5BFC2228" w14:textId="720CC77F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64AB8F1A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78A6FD18" w14:textId="65518581" w:rsidR="00D7560A" w:rsidRPr="00087264" w:rsidRDefault="000223C1" w:rsidP="00E90751">
            <w:pPr>
              <w:pStyle w:val="Listenabsatz"/>
              <w:numPr>
                <w:ilvl w:val="0"/>
                <w:numId w:val="5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Das Informationsschreiben ist allgemeinverständlich verfasst</w:t>
            </w:r>
            <w:r w:rsidR="00D7560A"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(ohne Fachvokabular und Fremdwörter)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3948849F" w14:textId="2B6FBBE3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2E1487D4" w14:textId="0BB6C834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5464C0C2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249DD667" w14:textId="591C72C6" w:rsidR="000223C1" w:rsidRPr="00087264" w:rsidRDefault="000223C1" w:rsidP="00E90751">
            <w:pPr>
              <w:pStyle w:val="Listenabsatz"/>
              <w:numPr>
                <w:ilvl w:val="0"/>
                <w:numId w:val="5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Die Teilnehmer</w:t>
            </w:r>
            <w:r w:rsidR="00833B17">
              <w:rPr>
                <w:rFonts w:ascii="Arial" w:hAnsi="Arial" w:cs="Arial"/>
                <w:color w:val="000000" w:themeColor="text1"/>
                <w:sz w:val="21"/>
                <w:szCs w:val="21"/>
              </w:rPr>
              <w:t>*i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nnen werden vor Beginn der Datenerhebung informiert und haben Zeit, über die Teilnahme nachzudenken</w:t>
            </w:r>
            <w:r w:rsidR="00F43057"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sowie </w:t>
            </w:r>
            <w:r w:rsidR="00073BA6"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die Möglichkeit, </w:t>
            </w:r>
            <w:r w:rsidR="00F43057"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Rückfragen zu stellen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5636EDDB" w14:textId="581B3971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144FCC7E" w14:textId="2E256580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2DE7E955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843BB27" w14:textId="77777777" w:rsidR="000223C1" w:rsidRPr="00087264" w:rsidRDefault="000223C1" w:rsidP="00E90751">
            <w:pPr>
              <w:pStyle w:val="Listenabsatz"/>
              <w:numPr>
                <w:ilvl w:val="0"/>
                <w:numId w:val="5"/>
              </w:numPr>
              <w:spacing w:before="100" w:beforeAutospacing="1" w:after="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Teilnehmende erhalten eine Kopie 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(bei Online-Studien: Möglichkeit zum Ausdruck oder Speichern)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des 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Informationsschreibens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 mit den Kontaktdaten der Studienleitung und des Datenschutzbeauftragten/der Datenschutzbeauftragten.  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35E176EA" w14:textId="77777777" w:rsidR="00D7560A" w:rsidRPr="00087264" w:rsidRDefault="00D7560A" w:rsidP="00EF62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2B90370" w14:textId="77777777" w:rsidR="00EF62D6" w:rsidRPr="00087264" w:rsidRDefault="00EF62D6" w:rsidP="00EF62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96F977E" w14:textId="0AA623D3" w:rsidR="000223C1" w:rsidRPr="00087264" w:rsidRDefault="000223C1" w:rsidP="00EF62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3136E69" w14:textId="77777777" w:rsidR="00D7560A" w:rsidRPr="00087264" w:rsidRDefault="00D7560A" w:rsidP="000223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CDA352D" w14:textId="77777777" w:rsidR="00EF62D6" w:rsidRPr="00087264" w:rsidRDefault="00EF62D6" w:rsidP="00EF62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9138BD2" w14:textId="3D7CEE99" w:rsidR="000223C1" w:rsidRPr="00087264" w:rsidRDefault="000223C1" w:rsidP="00EF62D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FD5032" w:rsidRPr="00087264" w14:paraId="094A0DD4" w14:textId="77777777" w:rsidTr="000223C1">
        <w:tc>
          <w:tcPr>
            <w:tcW w:w="779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4EF26E4" w14:textId="417DF500" w:rsidR="00FD5032" w:rsidRPr="00087264" w:rsidRDefault="00DF100A">
            <w:pPr>
              <w:pStyle w:val="Listenabsatz"/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Eine </w:t>
            </w:r>
            <w:r w:rsidRPr="0008726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de-DE"/>
              </w:rPr>
              <w:t>Einwilligung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 der Teilnehmer</w:t>
            </w:r>
            <w:r w:rsidR="00833B1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*i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nnen muss eingeholt werden:</w:t>
            </w:r>
          </w:p>
        </w:tc>
        <w:tc>
          <w:tcPr>
            <w:tcW w:w="636" w:type="dxa"/>
            <w:tcBorders>
              <w:left w:val="single" w:sz="4" w:space="0" w:color="FFFFFF" w:themeColor="background1"/>
              <w:bottom w:val="nil"/>
            </w:tcBorders>
          </w:tcPr>
          <w:p w14:paraId="55B3B778" w14:textId="77777777" w:rsidR="00FD5032" w:rsidRPr="00087264" w:rsidRDefault="00FD503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660" w:type="dxa"/>
            <w:tcBorders>
              <w:bottom w:val="nil"/>
              <w:right w:val="single" w:sz="4" w:space="0" w:color="FFFFFF" w:themeColor="background1"/>
            </w:tcBorders>
          </w:tcPr>
          <w:p w14:paraId="6A924ABC" w14:textId="77777777" w:rsidR="00FD5032" w:rsidRPr="00087264" w:rsidRDefault="00FD503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</w:tr>
      <w:tr w:rsidR="000223C1" w:rsidRPr="00087264" w14:paraId="55F812E0" w14:textId="77777777" w:rsidTr="000223C1">
        <w:tc>
          <w:tcPr>
            <w:tcW w:w="7792" w:type="dxa"/>
            <w:tcBorders>
              <w:top w:val="nil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79013755" w14:textId="77777777" w:rsidR="000223C1" w:rsidRPr="00087264" w:rsidRDefault="000223C1" w:rsidP="00D7560A">
            <w:pPr>
              <w:pStyle w:val="Listenabsatz"/>
              <w:numPr>
                <w:ilvl w:val="0"/>
                <w:numId w:val="6"/>
              </w:numPr>
              <w:spacing w:before="100" w:beforeAutospacing="1"/>
              <w:ind w:hanging="357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Arial" w:hAnsi="Arial" w:cs="Arial"/>
                <w:color w:val="000000"/>
                <w:sz w:val="21"/>
              </w:rPr>
              <w:t xml:space="preserve">Nach der Aufklärung über die Studie unterschreiben die Teilnehmenden eine Einwilligungserklärung. Falls das nicht möglich ist </w:t>
            </w:r>
            <w:r w:rsidRPr="00087264">
              <w:rPr>
                <w:rFonts w:ascii="Arial" w:eastAsia="Arial" w:hAnsi="Arial" w:cs="Arial"/>
                <w:color w:val="000000"/>
                <w:sz w:val="16"/>
                <w:szCs w:val="22"/>
              </w:rPr>
              <w:t>(z.B. Online- oder Telefon-Befragung)</w:t>
            </w:r>
            <w:r w:rsidRPr="00087264">
              <w:rPr>
                <w:rFonts w:ascii="Arial" w:eastAsia="Arial" w:hAnsi="Arial" w:cs="Arial"/>
                <w:color w:val="000000"/>
                <w:sz w:val="21"/>
              </w:rPr>
              <w:t>, muss die Einwilligung formell dokumentiert werden.</w:t>
            </w:r>
          </w:p>
        </w:tc>
        <w:tc>
          <w:tcPr>
            <w:tcW w:w="636" w:type="dxa"/>
            <w:tcBorders>
              <w:top w:val="nil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22F6D8DF" w14:textId="77777777" w:rsidR="00D7560A" w:rsidRPr="00087264" w:rsidRDefault="00D7560A" w:rsidP="00D7560A">
            <w:pPr>
              <w:spacing w:before="100" w:beforeAutospacing="1" w:after="6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EB4B65C" w14:textId="7B450C53" w:rsidR="000223C1" w:rsidRPr="00087264" w:rsidRDefault="000223C1" w:rsidP="00D7560A">
            <w:pPr>
              <w:spacing w:before="100" w:beforeAutospacing="1" w:after="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nil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2D5402CE" w14:textId="77777777" w:rsidR="00D7560A" w:rsidRPr="00087264" w:rsidRDefault="00D7560A" w:rsidP="00D7560A">
            <w:pPr>
              <w:spacing w:before="100" w:beforeAutospacing="1" w:after="6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5C4B247" w14:textId="72EA9B48" w:rsidR="000223C1" w:rsidRPr="00087264" w:rsidRDefault="000223C1" w:rsidP="00D7560A">
            <w:pPr>
              <w:spacing w:before="100" w:beforeAutospacing="1" w:after="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7115CED1" w14:textId="77777777" w:rsidTr="00D7560A">
        <w:trPr>
          <w:trHeight w:val="743"/>
        </w:trPr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28F90759" w14:textId="77777777" w:rsidR="000223C1" w:rsidRPr="00087264" w:rsidRDefault="000223C1" w:rsidP="000223C1">
            <w:pPr>
              <w:pStyle w:val="Listenabsatz"/>
              <w:numPr>
                <w:ilvl w:val="0"/>
                <w:numId w:val="6"/>
              </w:numPr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>Die Einwilligungserklärung beinhaltet die Bestandteile: Freiwilligkeit, Informiertheit, volles Verständnis der Information, Verwendung der Daten, Rücktrittsmöglichkeit ohne Nachteile.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749BB15A" w14:textId="6FD24CB6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3EFC99A" w14:textId="362CEBF7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14:paraId="227BA60F" w14:textId="77777777" w:rsidR="0064682E" w:rsidRDefault="0064682E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636"/>
        <w:gridCol w:w="660"/>
      </w:tblGrid>
      <w:tr w:rsidR="000223C1" w:rsidRPr="00087264" w14:paraId="4C8A4654" w14:textId="77777777" w:rsidTr="000223C1">
        <w:tc>
          <w:tcPr>
            <w:tcW w:w="779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CAC18C4" w14:textId="6B727EE9" w:rsidR="000223C1" w:rsidRPr="00087264" w:rsidRDefault="000223C1" w:rsidP="00E90751">
            <w:pPr>
              <w:pStyle w:val="Listenabsatz"/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lastRenderedPageBreak/>
              <w:t xml:space="preserve">Die </w:t>
            </w:r>
            <w:r w:rsidR="00E90751"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Anforderungen 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des </w:t>
            </w:r>
            <w:r w:rsidRPr="0008726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de-DE"/>
              </w:rPr>
              <w:t>Datenschutzes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 werden </w:t>
            </w:r>
            <w:r w:rsidR="00E90751"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eingehalten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636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213F0653" w14:textId="4657F80C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660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09E26005" w14:textId="37D3B6EE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</w:tr>
      <w:tr w:rsidR="000223C1" w:rsidRPr="00087264" w14:paraId="5A9C2391" w14:textId="77777777" w:rsidTr="00D73A93">
        <w:tc>
          <w:tcPr>
            <w:tcW w:w="779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974EEA1" w14:textId="37349B36" w:rsidR="000223C1" w:rsidRPr="00087264" w:rsidRDefault="00F43057" w:rsidP="000223C1">
            <w:pPr>
              <w:pStyle w:val="Listenabsatz"/>
              <w:numPr>
                <w:ilvl w:val="0"/>
                <w:numId w:val="7"/>
              </w:numPr>
              <w:spacing w:before="100" w:before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Nur </w:t>
            </w:r>
            <w:r w:rsidR="00D73A93"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>der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 im Informationsschreiben benannte Personenkreis hat einen Zugang zu den pers</w:t>
            </w:r>
            <w:r w:rsidR="00D73A93"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>onenbezogenen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 Daten</w:t>
            </w:r>
            <w:r w:rsidR="00EF62D6"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>.</w:t>
            </w:r>
            <w:r w:rsidR="000223C1"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4" w:space="0" w:color="FFFFFF" w:themeColor="background1"/>
              <w:bottom w:val="nil"/>
            </w:tcBorders>
            <w:vAlign w:val="center"/>
          </w:tcPr>
          <w:p w14:paraId="65F33FD9" w14:textId="6FCB31A4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14:paraId="3FE54BDD" w14:textId="609C758B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D73A93" w:rsidRPr="00087264" w14:paraId="31F0DD13" w14:textId="77777777" w:rsidTr="000223C1">
        <w:tc>
          <w:tcPr>
            <w:tcW w:w="7792" w:type="dxa"/>
            <w:tcBorders>
              <w:top w:val="nil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29CB3DD0" w14:textId="2575D9E8" w:rsidR="00D73A93" w:rsidRPr="00087264" w:rsidRDefault="00D73A93" w:rsidP="000223C1">
            <w:pPr>
              <w:pStyle w:val="Listenabsatz"/>
              <w:numPr>
                <w:ilvl w:val="0"/>
                <w:numId w:val="7"/>
              </w:numPr>
              <w:spacing w:before="100" w:beforeAutospacing="1"/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</w:pP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Die Daten werden sicher aufbewahrt 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(z.B. Aufbewahrung in verschlossenem Schrank, passwortgeschützte Computerdatei).</w:t>
            </w:r>
          </w:p>
        </w:tc>
        <w:tc>
          <w:tcPr>
            <w:tcW w:w="636" w:type="dxa"/>
            <w:tcBorders>
              <w:top w:val="nil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750F19B8" w14:textId="77777777" w:rsidR="00D73A93" w:rsidRPr="00087264" w:rsidRDefault="00D73A93" w:rsidP="000223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5F5A9AC8" w14:textId="77777777" w:rsidR="00D73A93" w:rsidRPr="00087264" w:rsidRDefault="00D73A93" w:rsidP="000223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223C1" w:rsidRPr="00087264" w14:paraId="260F9C84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330D5A0D" w14:textId="4D6B8239" w:rsidR="000223C1" w:rsidRPr="00087264" w:rsidRDefault="000223C1" w:rsidP="000223C1">
            <w:pPr>
              <w:pStyle w:val="Listenabsatz"/>
              <w:numPr>
                <w:ilvl w:val="0"/>
                <w:numId w:val="7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Die wissenschaftlichen Daten werden vollständig 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anonymisiert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erhoben 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(das heißt, es werden keine personenbezogenen Daten erfasst, durch die direkt oder indirekt eine Zuordnung der Daten zu Personen möglich ist)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EF62D6"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oder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pseudonymisiert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erhoben und sobald wie möglich anonymisiert</w:t>
            </w:r>
            <w:r w:rsidR="00EF62D6"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(bei pseudonymisierter Erhebung ist </w:t>
            </w:r>
            <w:r w:rsidR="00833B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im Kurzantrag 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eine Erklärung </w:t>
            </w:r>
            <w:r w:rsidR="00833B17">
              <w:rPr>
                <w:rFonts w:ascii="Arial" w:hAnsi="Arial" w:cs="Arial"/>
                <w:color w:val="000000" w:themeColor="text1"/>
                <w:sz w:val="16"/>
                <w:szCs w:val="16"/>
              </w:rPr>
              <w:t>abzugeben, siehe Vorlage Kurzantrag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22447F8A" w14:textId="1F17DFC5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38DD8A4E" w14:textId="2983F4ED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6C362650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3FF4470D" w14:textId="77777777" w:rsidR="000223C1" w:rsidRPr="00087264" w:rsidRDefault="000223C1" w:rsidP="000223C1">
            <w:pPr>
              <w:pStyle w:val="Listenabsatz"/>
              <w:numPr>
                <w:ilvl w:val="0"/>
                <w:numId w:val="7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Über die Betroffenenrechte nach DSGVO wird in dem Informationsschreiben aufgeklärt.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1956820F" w14:textId="7BAC3C3E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26C8461A" w14:textId="4438582F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7042B2D0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7468C737" w14:textId="13249E50" w:rsidR="000223C1" w:rsidRPr="00087264" w:rsidRDefault="000223C1" w:rsidP="000223C1">
            <w:pPr>
              <w:pStyle w:val="Listenabsatz"/>
              <w:numPr>
                <w:ilvl w:val="0"/>
                <w:numId w:val="7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Bei Aufwandsentschädigungen, Verlosungen etc. werden die zur Auszahlung notwendigen personenbezogenen Daten 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(z.B. E-Mail-Adressen, Kontoverbindungen)</w:t>
            </w:r>
            <w:r w:rsidRPr="0008726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separat von den wissenschaftlichen Daten aufgehoben/gespeichert und frühestmöglich (bzw. gemäß den rechtlichen Vorgaben) nach der Auszahlung/Verlosung gelöscht.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72AF886E" w14:textId="3720670D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5311E31D" w14:textId="2D43D823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38103691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49D2C940" w14:textId="77777777" w:rsidR="000223C1" w:rsidRPr="00087264" w:rsidRDefault="000223C1" w:rsidP="000223C1">
            <w:pPr>
              <w:pStyle w:val="Listenabsatz"/>
              <w:numPr>
                <w:ilvl w:val="0"/>
                <w:numId w:val="7"/>
              </w:numPr>
              <w:spacing w:before="100" w:beforeAutospacing="1" w:after="60"/>
              <w:ind w:hanging="357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Die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 Löschung personenbezogener Daten 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(z.B. Einwilligungserklärung)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 nach Ablauf der gesetzlichen Aufbewahrungsfrist ist gesichert. 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367F8779" w14:textId="64839CFC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557D0406" w14:textId="7ECEAD43" w:rsidR="000223C1" w:rsidRPr="00087264" w:rsidRDefault="000223C1" w:rsidP="000223C1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D73A93" w:rsidRPr="00087264" w14:paraId="493338B2" w14:textId="77777777" w:rsidTr="00073BA6">
        <w:tc>
          <w:tcPr>
            <w:tcW w:w="7792" w:type="dxa"/>
            <w:tcBorders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78D054C6" w14:textId="04BC1226" w:rsidR="00073BA6" w:rsidRPr="00087264" w:rsidRDefault="00073BA6" w:rsidP="00D73A93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  <w:t xml:space="preserve">Ist die </w:t>
            </w:r>
            <w:r w:rsidR="00D73A93" w:rsidRPr="0008726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  <w:t>Veröffentlichung</w:t>
            </w:r>
            <w:r w:rsidR="00D73A93" w:rsidRPr="000872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  <w:t xml:space="preserve"> der anonymisierten Rohdaten 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  <w:t>(z</w:t>
            </w:r>
            <w:r w:rsidR="00D73A93" w:rsidRPr="000872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  <w:t>.B. in einem Online-Repository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  <w:t>)</w:t>
            </w:r>
            <w:r w:rsidR="00D73A93" w:rsidRPr="000872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  <w:t xml:space="preserve">oder von nicht aggregierten Daten 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  <w:t>(z.B. Ausschnitte aus Interviews in einem Artikel)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="00D73A93" w:rsidRPr="000872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  <w:t>vorgesehen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  <w:t xml:space="preserve">… </w:t>
            </w:r>
          </w:p>
          <w:p w14:paraId="688AAC73" w14:textId="606FD050" w:rsidR="00D73A93" w:rsidRPr="00087264" w:rsidRDefault="00073BA6" w:rsidP="00073BA6">
            <w:pPr>
              <w:pStyle w:val="Listenabsatz"/>
              <w:ind w:left="3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33B1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  <w:t xml:space="preserve">(falls </w:t>
            </w:r>
            <w:r w:rsidRPr="00833B1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  <w:t xml:space="preserve">nicht </w:t>
            </w:r>
            <w:r w:rsidRPr="00833B1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  <w:t>vorgesehen: bitte bei (a) und (b) nichts ankreuzen)</w:t>
            </w:r>
          </w:p>
        </w:tc>
        <w:tc>
          <w:tcPr>
            <w:tcW w:w="636" w:type="dxa"/>
            <w:tcBorders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2B06B1FD" w14:textId="04F9477A" w:rsidR="00D73A93" w:rsidRPr="00087264" w:rsidRDefault="00D73A93" w:rsidP="00D73A93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660" w:type="dxa"/>
            <w:tcBorders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3AE6F434" w14:textId="6A37C346" w:rsidR="00D73A93" w:rsidRPr="00087264" w:rsidRDefault="00D73A93" w:rsidP="00D73A93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</w:tr>
      <w:tr w:rsidR="00EF62D6" w:rsidRPr="00087264" w14:paraId="58B444AD" w14:textId="77777777" w:rsidTr="00073BA6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7C3C1567" w14:textId="30FC558E" w:rsidR="00EF62D6" w:rsidRPr="00087264" w:rsidRDefault="00D73A93" w:rsidP="00EF62D6">
            <w:pPr>
              <w:pStyle w:val="Listenabsatz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</w:pPr>
            <w:r w:rsidRPr="00087264">
              <w:rPr>
                <w:rFonts w:ascii="Arial" w:eastAsia="Arial" w:hAnsi="Arial" w:cs="Arial"/>
                <w:sz w:val="22"/>
                <w:szCs w:val="22"/>
              </w:rPr>
              <w:t xml:space="preserve">wird </w:t>
            </w:r>
            <w:r w:rsidR="00EF62D6" w:rsidRPr="00087264">
              <w:rPr>
                <w:rFonts w:ascii="Arial" w:eastAsia="Arial" w:hAnsi="Arial" w:cs="Arial"/>
                <w:sz w:val="22"/>
                <w:szCs w:val="22"/>
              </w:rPr>
              <w:t xml:space="preserve">hierüber aufgeklärt </w:t>
            </w:r>
            <w:r w:rsidR="00EF62D6" w:rsidRPr="00087264">
              <w:rPr>
                <w:rFonts w:ascii="Arial" w:eastAsia="Arial" w:hAnsi="Arial" w:cs="Arial"/>
                <w:sz w:val="16"/>
                <w:szCs w:val="16"/>
              </w:rPr>
              <w:t xml:space="preserve">(d.h. an wen und in welcher </w:t>
            </w:r>
            <w:r w:rsidR="00864D79" w:rsidRPr="00087264">
              <w:rPr>
                <w:rFonts w:ascii="Arial" w:eastAsia="Arial" w:hAnsi="Arial" w:cs="Arial"/>
                <w:sz w:val="16"/>
                <w:szCs w:val="16"/>
              </w:rPr>
              <w:t>Form?</w:t>
            </w:r>
            <w:r w:rsidR="00EF62D6" w:rsidRPr="0008726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64D79" w:rsidRPr="00087264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="00EF62D6" w:rsidRPr="00087264">
              <w:rPr>
                <w:rFonts w:ascii="Arial" w:eastAsia="Arial" w:hAnsi="Arial" w:cs="Arial"/>
                <w:sz w:val="16"/>
                <w:szCs w:val="16"/>
              </w:rPr>
              <w:t>ie findet dort die Speicherung der Daten statt</w:t>
            </w:r>
            <w:r w:rsidR="00864D79" w:rsidRPr="00087264">
              <w:rPr>
                <w:rFonts w:ascii="Arial" w:eastAsia="Arial" w:hAnsi="Arial" w:cs="Arial"/>
                <w:sz w:val="16"/>
                <w:szCs w:val="16"/>
              </w:rPr>
              <w:t>?</w:t>
            </w:r>
            <w:r w:rsidR="00EF62D6" w:rsidRPr="00087264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EF62D6" w:rsidRPr="00087264">
              <w:rPr>
                <w:rFonts w:ascii="Arial" w:eastAsia="Arial" w:hAnsi="Arial" w:cs="Arial"/>
                <w:sz w:val="22"/>
                <w:szCs w:val="22"/>
              </w:rPr>
              <w:t xml:space="preserve"> und die Einwilligung wird eingeholt</w:t>
            </w:r>
            <w:r w:rsidR="00864D79" w:rsidRPr="0008726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280DF92B" w14:textId="19A73117" w:rsidR="00EF62D6" w:rsidRPr="00087264" w:rsidRDefault="00EF62D6" w:rsidP="000223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3B1CBE10" w14:textId="3E12EBF0" w:rsidR="00EF62D6" w:rsidRPr="00087264" w:rsidRDefault="00EF62D6" w:rsidP="000223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223C1" w:rsidRPr="00087264" w14:paraId="6CD4159D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F2816E" w14:textId="27E59999" w:rsidR="000223C1" w:rsidRPr="00087264" w:rsidRDefault="000223C1" w:rsidP="000223C1">
            <w:pPr>
              <w:pStyle w:val="Listenabsatz"/>
              <w:ind w:left="36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  <w:t>(b)</w:t>
            </w:r>
            <w:r w:rsidRPr="0008726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73A93" w:rsidRPr="00087264">
              <w:rPr>
                <w:rFonts w:ascii="Arial" w:eastAsia="Arial" w:hAnsi="Arial" w:cs="Arial"/>
                <w:sz w:val="22"/>
                <w:szCs w:val="22"/>
              </w:rPr>
              <w:t xml:space="preserve">ist </w:t>
            </w:r>
            <w:r w:rsidRPr="00087264">
              <w:rPr>
                <w:rFonts w:ascii="Arial" w:eastAsia="Arial" w:hAnsi="Arial" w:cs="Arial"/>
                <w:sz w:val="22"/>
                <w:szCs w:val="22"/>
              </w:rPr>
              <w:t>die Weitergabe von Kontaktdaten an Dritte ausgeschlossen</w:t>
            </w:r>
            <w:r w:rsidR="00864D79" w:rsidRPr="0008726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4" w:space="0" w:color="FFFFFF" w:themeColor="background1"/>
            </w:tcBorders>
            <w:vAlign w:val="center"/>
          </w:tcPr>
          <w:p w14:paraId="2F5C37BF" w14:textId="6B7AF302" w:rsidR="000223C1" w:rsidRPr="00087264" w:rsidRDefault="000223C1" w:rsidP="000223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60" w:type="dxa"/>
            <w:tcBorders>
              <w:top w:val="dotted" w:sz="4" w:space="0" w:color="000000"/>
              <w:right w:val="single" w:sz="4" w:space="0" w:color="FFFFFF" w:themeColor="background1"/>
            </w:tcBorders>
            <w:vAlign w:val="center"/>
          </w:tcPr>
          <w:p w14:paraId="7FD36B9B" w14:textId="66C984CB" w:rsidR="000223C1" w:rsidRPr="00087264" w:rsidRDefault="000223C1" w:rsidP="000223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14:paraId="71B1EA01" w14:textId="77777777" w:rsidR="0070071B" w:rsidRPr="0070071B" w:rsidRDefault="0070071B">
      <w:pPr>
        <w:spacing w:before="60" w:line="276" w:lineRule="auto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67733218" w14:textId="786910AE" w:rsidR="00FD5032" w:rsidRPr="00087264" w:rsidRDefault="00DF100A">
      <w:pPr>
        <w:spacing w:before="60"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08726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Block B: </w:t>
      </w:r>
      <w:r w:rsidRPr="00087264">
        <w:rPr>
          <w:rFonts w:ascii="Arial" w:hAnsi="Arial" w:cs="Arial"/>
          <w:color w:val="000000" w:themeColor="text1"/>
          <w:sz w:val="16"/>
          <w:szCs w:val="16"/>
        </w:rPr>
        <w:t xml:space="preserve">(Wenn eine Frage oder mehrere Fragen mit </w:t>
      </w:r>
      <w:r w:rsidR="004E790E" w:rsidRPr="00087264">
        <w:rPr>
          <w:rFonts w:ascii="Arial" w:hAnsi="Arial" w:cs="Arial"/>
          <w:color w:val="000000" w:themeColor="text1"/>
          <w:sz w:val="16"/>
          <w:szCs w:val="16"/>
        </w:rPr>
        <w:t xml:space="preserve">„trifft nicht zu“ </w:t>
      </w:r>
      <w:r w:rsidRPr="00087264">
        <w:rPr>
          <w:rFonts w:ascii="Arial" w:hAnsi="Arial" w:cs="Arial"/>
          <w:color w:val="000000" w:themeColor="text1"/>
          <w:sz w:val="16"/>
          <w:szCs w:val="16"/>
        </w:rPr>
        <w:t>beantwortet werden, ist ein Langantrag an die Ethikkommission zu stellen)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616"/>
        <w:gridCol w:w="648"/>
      </w:tblGrid>
      <w:tr w:rsidR="00FD5032" w:rsidRPr="00087264" w14:paraId="66BB7174" w14:textId="77777777">
        <w:tc>
          <w:tcPr>
            <w:tcW w:w="7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4955B3DC" w14:textId="77777777" w:rsidR="00FD5032" w:rsidRPr="00087264" w:rsidRDefault="00FD5032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</w:tcPr>
          <w:p w14:paraId="77E1E366" w14:textId="183CB135" w:rsidR="00FD5032" w:rsidRPr="00087264" w:rsidRDefault="00323BAB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Trifft zu</w:t>
            </w:r>
          </w:p>
        </w:tc>
        <w:tc>
          <w:tcPr>
            <w:tcW w:w="648" w:type="dxa"/>
            <w:tcBorders>
              <w:top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2FDDB026" w14:textId="3E23EC9A" w:rsidR="00FD5032" w:rsidRPr="00087264" w:rsidRDefault="00323BAB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Trifft nicht zu</w:t>
            </w:r>
          </w:p>
        </w:tc>
      </w:tr>
      <w:tr w:rsidR="00FD5032" w:rsidRPr="00087264" w14:paraId="27D13939" w14:textId="77777777" w:rsidTr="000223C1">
        <w:tc>
          <w:tcPr>
            <w:tcW w:w="779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FFC4C34" w14:textId="03DC4D13" w:rsidR="00FD5032" w:rsidRPr="00087264" w:rsidRDefault="00DF100A">
            <w:pPr>
              <w:pStyle w:val="Listenabsatz"/>
              <w:numPr>
                <w:ilvl w:val="0"/>
                <w:numId w:val="10"/>
              </w:numPr>
              <w:spacing w:before="100" w:beforeAutospacing="1" w:after="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Die Teilnehmer</w:t>
            </w:r>
            <w:r w:rsidR="00833B1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*i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nnen werden </w:t>
            </w:r>
            <w:r w:rsidR="00073BA6" w:rsidRPr="0008726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de-DE"/>
              </w:rPr>
              <w:t>NICHT</w:t>
            </w:r>
            <w:r w:rsidRPr="0008726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de-DE"/>
              </w:rPr>
              <w:t xml:space="preserve"> besonders beansprucht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616" w:type="dxa"/>
            <w:tcBorders>
              <w:left w:val="single" w:sz="4" w:space="0" w:color="FFFFFF" w:themeColor="background1"/>
              <w:bottom w:val="nil"/>
            </w:tcBorders>
          </w:tcPr>
          <w:p w14:paraId="4D04314B" w14:textId="77777777" w:rsidR="00FD5032" w:rsidRPr="00087264" w:rsidRDefault="00FD503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648" w:type="dxa"/>
            <w:tcBorders>
              <w:bottom w:val="nil"/>
              <w:right w:val="single" w:sz="4" w:space="0" w:color="FFFFFF" w:themeColor="background1"/>
            </w:tcBorders>
          </w:tcPr>
          <w:p w14:paraId="34E3F23F" w14:textId="77777777" w:rsidR="00FD5032" w:rsidRPr="00087264" w:rsidRDefault="00FD503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</w:tr>
      <w:tr w:rsidR="00C764F2" w:rsidRPr="00087264" w14:paraId="4049AAB0" w14:textId="77777777" w:rsidTr="000223C1">
        <w:trPr>
          <w:trHeight w:val="565"/>
        </w:trPr>
        <w:tc>
          <w:tcPr>
            <w:tcW w:w="7792" w:type="dxa"/>
            <w:tcBorders>
              <w:top w:val="nil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208D0D7C" w14:textId="5D4E49D0" w:rsidR="00C764F2" w:rsidRPr="00087264" w:rsidRDefault="00C764F2" w:rsidP="00C764F2">
            <w:pPr>
              <w:pStyle w:val="Listenabsatz"/>
              <w:numPr>
                <w:ilvl w:val="0"/>
                <w:numId w:val="2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Durch die Studie werden die Untersuchten </w:t>
            </w:r>
            <w:r w:rsidRPr="00087264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nicht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psychisch über das im Alltag übliche Maß hinaus beansprucht. 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(z.B. durch Tätigkeitsdauer, aversive Reize, negative Erfahrungen, sensible Themen mit persönlicher Relevanz)</w:t>
            </w:r>
          </w:p>
        </w:tc>
        <w:tc>
          <w:tcPr>
            <w:tcW w:w="616" w:type="dxa"/>
            <w:tcBorders>
              <w:top w:val="nil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5E4B165A" w14:textId="78E7A094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tcBorders>
              <w:top w:val="nil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01A55F67" w14:textId="7BD8351D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C764F2" w:rsidRPr="00087264" w14:paraId="759F029D" w14:textId="77777777" w:rsidTr="000223C1">
        <w:trPr>
          <w:trHeight w:val="573"/>
        </w:trPr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65260B96" w14:textId="6AC814C3" w:rsidR="00C764F2" w:rsidRPr="00087264" w:rsidRDefault="00C764F2" w:rsidP="00C764F2">
            <w:pPr>
              <w:pStyle w:val="Listenabsatz"/>
              <w:numPr>
                <w:ilvl w:val="0"/>
                <w:numId w:val="2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>Durch</w:t>
            </w:r>
            <w:r w:rsidRPr="00087264">
              <w:rPr>
                <w:rFonts w:ascii="Arial" w:hAnsi="Arial" w:cs="Arial"/>
                <w:sz w:val="21"/>
                <w:szCs w:val="21"/>
              </w:rPr>
              <w:t xml:space="preserve"> die Studie werden die Untersuchten </w:t>
            </w:r>
            <w:r w:rsidRPr="00087264">
              <w:rPr>
                <w:rFonts w:ascii="Arial" w:hAnsi="Arial" w:cs="Arial"/>
                <w:b/>
                <w:bCs/>
                <w:sz w:val="21"/>
                <w:szCs w:val="21"/>
              </w:rPr>
              <w:t>nicht</w:t>
            </w:r>
            <w:r w:rsidRPr="0008726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körperlich über das im Alltag übliche Maß hinaus beansprucht. 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(z.B. durch invasive Messungen, MRT, intensive sportliche Betätigung, 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  <w:t>siehe FAQ)</w:t>
            </w:r>
          </w:p>
        </w:tc>
        <w:tc>
          <w:tcPr>
            <w:tcW w:w="616" w:type="dxa"/>
            <w:tcBorders>
              <w:top w:val="dotted" w:sz="4" w:space="0" w:color="000000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7F976323" w14:textId="6AFB52E2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tcBorders>
              <w:top w:val="dotted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6DC33A43" w14:textId="2835B291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C764F2" w:rsidRPr="00087264" w14:paraId="06C90D79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0343EFD" w14:textId="1C1B501A" w:rsidR="00C764F2" w:rsidRPr="00087264" w:rsidRDefault="00C764F2" w:rsidP="00C764F2">
            <w:pPr>
              <w:pStyle w:val="Listenabsatz"/>
              <w:numPr>
                <w:ilvl w:val="0"/>
                <w:numId w:val="2"/>
              </w:numPr>
              <w:spacing w:before="100" w:beforeAutospacing="1" w:after="60"/>
              <w:ind w:hanging="357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Die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 Untersuchten müssen </w:t>
            </w:r>
            <w:r w:rsidRPr="00087264">
              <w:rPr>
                <w:rFonts w:ascii="Arial" w:eastAsiaTheme="minorHAnsi" w:hAnsi="Arial" w:cs="Arial"/>
                <w:b/>
                <w:bCs/>
                <w:color w:val="000000" w:themeColor="text1"/>
                <w:sz w:val="21"/>
                <w:szCs w:val="21"/>
              </w:rPr>
              <w:t>keine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 sensiblen Informationen 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  <w:t>(siehe FAQ)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 preisgeben 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(z.B. durch eine Antwortoption „keine Antwort“)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. Falls die Angabe solcher Informationen für die Studie notwendig ist, wird vor Unterzeichnung der Einwilligungserklärung </w:t>
            </w:r>
            <w:r w:rsidRPr="00087264">
              <w:rPr>
                <w:rFonts w:ascii="Arial" w:eastAsiaTheme="minorHAnsi" w:hAnsi="Arial" w:cs="Arial"/>
                <w:b/>
                <w:bCs/>
                <w:color w:val="000000" w:themeColor="text1"/>
                <w:sz w:val="21"/>
                <w:szCs w:val="21"/>
              </w:rPr>
              <w:t>darüber informiert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616" w:type="dxa"/>
            <w:tcBorders>
              <w:top w:val="dotted" w:sz="4" w:space="0" w:color="000000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1F6156CA" w14:textId="1966EBBA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tcBorders>
              <w:top w:val="dotted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44B45FE" w14:textId="447ABF09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C764F2" w:rsidRPr="00087264" w14:paraId="098019C8" w14:textId="77777777" w:rsidTr="004E790E">
        <w:tc>
          <w:tcPr>
            <w:tcW w:w="779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A169985" w14:textId="6745067D" w:rsidR="00C764F2" w:rsidRPr="00087264" w:rsidRDefault="00C764F2" w:rsidP="00C764F2">
            <w:pPr>
              <w:pStyle w:val="Listenabsatz"/>
              <w:numPr>
                <w:ilvl w:val="0"/>
                <w:numId w:val="10"/>
              </w:numPr>
              <w:spacing w:before="100" w:beforeAutospacing="1" w:after="60"/>
              <w:ind w:left="318" w:hanging="318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Die Teilnehmer</w:t>
            </w:r>
            <w:r w:rsidR="00833B1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*i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nnen stammen </w:t>
            </w:r>
            <w:r w:rsidR="00073BA6" w:rsidRPr="0008726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de-DE"/>
              </w:rPr>
              <w:t>NICHT</w:t>
            </w:r>
            <w:r w:rsidRPr="0008726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de-DE"/>
              </w:rPr>
              <w:t xml:space="preserve"> aus vulnerablen Gruppen 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  <w:t>(siehe FAQ)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616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000C76DC" w14:textId="5C434834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648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79388CD7" w14:textId="1C35CA09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</w:tr>
      <w:tr w:rsidR="00C764F2" w:rsidRPr="00087264" w14:paraId="4627BB71" w14:textId="77777777" w:rsidTr="000223C1">
        <w:tc>
          <w:tcPr>
            <w:tcW w:w="7792" w:type="dxa"/>
            <w:tcBorders>
              <w:top w:val="nil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1269D0B8" w14:textId="18D676A3" w:rsidR="00C764F2" w:rsidRPr="00087264" w:rsidRDefault="00C764F2" w:rsidP="00C764F2">
            <w:pPr>
              <w:pStyle w:val="Listenabsatz"/>
              <w:numPr>
                <w:ilvl w:val="0"/>
                <w:numId w:val="3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Es werden </w:t>
            </w:r>
            <w:r w:rsidRPr="00087264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nur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einwilligungsfähige Personen untersucht. 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(rechtsfähige Erwachsene, keine Minderjährigen)</w:t>
            </w:r>
          </w:p>
        </w:tc>
        <w:tc>
          <w:tcPr>
            <w:tcW w:w="616" w:type="dxa"/>
            <w:tcBorders>
              <w:top w:val="nil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0078EC21" w14:textId="23AEB375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tcBorders>
              <w:top w:val="nil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3A0753D4" w14:textId="010FDD05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C764F2" w:rsidRPr="00087264" w14:paraId="7791D217" w14:textId="77777777" w:rsidTr="000223C1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D4EB1AB" w14:textId="0011B05E" w:rsidR="00C764F2" w:rsidRPr="00087264" w:rsidRDefault="00C764F2" w:rsidP="002A0B6C">
            <w:pPr>
              <w:pStyle w:val="Listenabsatz"/>
              <w:numPr>
                <w:ilvl w:val="0"/>
                <w:numId w:val="3"/>
              </w:numPr>
              <w:spacing w:before="100" w:beforeAutospacing="1" w:after="60"/>
              <w:ind w:hanging="35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Es werden </w:t>
            </w:r>
            <w:r w:rsidRPr="00087264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keine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Personen aus </w:t>
            </w:r>
            <w:r w:rsidR="002A0B6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vulnerablen </w:t>
            </w:r>
            <w:r w:rsidRPr="000872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Gruppen untersucht. 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(z.B. körperliche oder psychische Krankheiten, Personen aus Risikogruppen</w:t>
            </w:r>
            <w:bookmarkStart w:id="0" w:name="_GoBack"/>
            <w:bookmarkEnd w:id="0"/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16" w:type="dxa"/>
            <w:tcBorders>
              <w:top w:val="dotted" w:sz="4" w:space="0" w:color="000000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4F02E23C" w14:textId="4A86CE81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tcBorders>
              <w:top w:val="dotted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CADEE0A" w14:textId="7A6EC9FB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C764F2" w:rsidRPr="00087264" w14:paraId="42BC3B4A" w14:textId="77777777" w:rsidTr="000223C1">
        <w:tc>
          <w:tcPr>
            <w:tcW w:w="779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035C21B" w14:textId="396756A0" w:rsidR="00C764F2" w:rsidRPr="00087264" w:rsidRDefault="00C764F2" w:rsidP="00C764F2">
            <w:pPr>
              <w:pStyle w:val="Listenabsatz"/>
              <w:numPr>
                <w:ilvl w:val="0"/>
                <w:numId w:val="10"/>
              </w:numPr>
              <w:spacing w:before="100" w:beforeAutospacing="1" w:after="60"/>
              <w:ind w:left="318" w:hanging="318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Die Teilnehmer</w:t>
            </w:r>
            <w:r w:rsidR="00833B1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*i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nnen werden </w:t>
            </w:r>
            <w:r w:rsidR="00073BA6" w:rsidRPr="0008726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de-DE"/>
              </w:rPr>
              <w:t>NICHT</w:t>
            </w:r>
            <w:r w:rsidRPr="0008726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de-DE"/>
              </w:rPr>
              <w:t xml:space="preserve"> getäuscht 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  <w:t>(siehe FAQ)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: </w:t>
            </w:r>
          </w:p>
        </w:tc>
        <w:tc>
          <w:tcPr>
            <w:tcW w:w="616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19644221" w14:textId="58B13E9B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648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3649A7EF" w14:textId="22BB955B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</w:tr>
      <w:tr w:rsidR="00C764F2" w:rsidRPr="00087264" w14:paraId="3FA5829A" w14:textId="77777777" w:rsidTr="000223C1">
        <w:tc>
          <w:tcPr>
            <w:tcW w:w="7792" w:type="dxa"/>
            <w:tcBorders>
              <w:top w:val="nil"/>
              <w:left w:val="single" w:sz="4" w:space="0" w:color="FFFFFF" w:themeColor="background1"/>
              <w:bottom w:val="dotted" w:sz="4" w:space="0" w:color="000000"/>
              <w:right w:val="single" w:sz="4" w:space="0" w:color="FFFFFF" w:themeColor="background1"/>
            </w:tcBorders>
          </w:tcPr>
          <w:p w14:paraId="4A3B59F4" w14:textId="321A1443" w:rsidR="00C764F2" w:rsidRPr="00087264" w:rsidRDefault="00C764F2" w:rsidP="00C764F2">
            <w:pPr>
              <w:pStyle w:val="Listenabsatz"/>
              <w:numPr>
                <w:ilvl w:val="0"/>
                <w:numId w:val="9"/>
              </w:numPr>
              <w:spacing w:before="100" w:beforeAutospacing="1" w:after="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Die Teilnehmer</w:t>
            </w:r>
            <w:r w:rsidR="00833B1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*i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nnen erhalten </w:t>
            </w:r>
            <w:r w:rsidRPr="0008726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de-DE"/>
              </w:rPr>
              <w:t>keine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 falsche oder irreführende Information. </w:t>
            </w:r>
            <w:r w:rsidRPr="00087264">
              <w:rPr>
                <w:rFonts w:ascii="Arial" w:hAnsi="Arial" w:cs="Arial"/>
                <w:color w:val="000000" w:themeColor="text1"/>
                <w:sz w:val="16"/>
                <w:szCs w:val="16"/>
              </w:rPr>
              <w:t>(z.B. Vorspiegeln eines anderen Untersuchungsgegenstandes, falsche Information über die Untersuchungsverfahren, manipulierte Rückmeldung zur Performanz)</w:t>
            </w:r>
          </w:p>
        </w:tc>
        <w:tc>
          <w:tcPr>
            <w:tcW w:w="616" w:type="dxa"/>
            <w:tcBorders>
              <w:top w:val="nil"/>
              <w:left w:val="single" w:sz="4" w:space="0" w:color="FFFFFF" w:themeColor="background1"/>
              <w:bottom w:val="dotted" w:sz="4" w:space="0" w:color="000000"/>
            </w:tcBorders>
            <w:vAlign w:val="center"/>
          </w:tcPr>
          <w:p w14:paraId="61F6B7D6" w14:textId="7C721964" w:rsidR="00C764F2" w:rsidRPr="00087264" w:rsidRDefault="00C764F2" w:rsidP="00C764F2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tcBorders>
              <w:top w:val="nil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50F7708C" w14:textId="359036A3" w:rsidR="00C764F2" w:rsidRPr="00087264" w:rsidRDefault="00C764F2" w:rsidP="00C764F2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C764F2" w:rsidRPr="00087264" w14:paraId="2D221B81" w14:textId="77777777" w:rsidTr="005B70A7">
        <w:tc>
          <w:tcPr>
            <w:tcW w:w="7792" w:type="dxa"/>
            <w:tcBorders>
              <w:top w:val="dotted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4B901C52" w14:textId="58831CFC" w:rsidR="00C764F2" w:rsidRPr="00087264" w:rsidRDefault="00C764F2" w:rsidP="00C764F2">
            <w:pPr>
              <w:pStyle w:val="Listenabsatz"/>
              <w:numPr>
                <w:ilvl w:val="0"/>
                <w:numId w:val="9"/>
              </w:numPr>
              <w:spacing w:before="100" w:beforeAutospacing="1" w:after="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Falls Informationen bewusst </w:t>
            </w:r>
            <w:r w:rsidRPr="0008726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vage oder allgemein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gegeben werden, um die Hypothese der Studie zu verschleiern, 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werden die Teilnehmer</w:t>
            </w:r>
            <w:r w:rsidR="00833B1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*i</w:t>
            </w:r>
            <w:r w:rsidRPr="0008726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>nnen nach Ende der Studie darüber aufgeklärt.</w:t>
            </w:r>
          </w:p>
        </w:tc>
        <w:tc>
          <w:tcPr>
            <w:tcW w:w="616" w:type="dxa"/>
            <w:tcBorders>
              <w:top w:val="dotted" w:sz="4" w:space="0" w:color="000000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729B4F7A" w14:textId="5113B20F" w:rsidR="00C764F2" w:rsidRPr="00087264" w:rsidRDefault="00C764F2" w:rsidP="00C764F2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tcBorders>
              <w:top w:val="dotted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B44E56B" w14:textId="2DC903F4" w:rsidR="00C764F2" w:rsidRPr="00087264" w:rsidRDefault="00C764F2" w:rsidP="00C764F2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C764F2" w:rsidRPr="00087264" w14:paraId="5E6A6510" w14:textId="77777777" w:rsidTr="005B70A7">
        <w:tc>
          <w:tcPr>
            <w:tcW w:w="779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1A10AD8" w14:textId="6797D9C6" w:rsidR="00C764F2" w:rsidRPr="00087264" w:rsidRDefault="00C764F2" w:rsidP="00C764F2">
            <w:pPr>
              <w:pStyle w:val="Listenabsatz"/>
              <w:numPr>
                <w:ilvl w:val="0"/>
                <w:numId w:val="10"/>
              </w:numPr>
              <w:spacing w:after="60"/>
              <w:ind w:left="357" w:hanging="357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 xml:space="preserve">Es sind </w:t>
            </w:r>
            <w:r w:rsidRPr="00087264">
              <w:rPr>
                <w:rFonts w:ascii="Arial" w:eastAsiaTheme="minorHAnsi" w:hAnsi="Arial" w:cs="Arial"/>
                <w:b/>
                <w:bCs/>
                <w:color w:val="000000" w:themeColor="text1"/>
                <w:sz w:val="21"/>
                <w:szCs w:val="21"/>
              </w:rPr>
              <w:t xml:space="preserve">keine 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>Video- oder Tonaufnahmen oder andere Verhaltens- Registrierungen vorgesehen, welche eine eindeutige Identifizierung der Teilnehmer</w:t>
            </w:r>
            <w:r w:rsidR="00833B17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>*i</w:t>
            </w:r>
            <w:r w:rsidRPr="00087264">
              <w:rPr>
                <w:rFonts w:ascii="Arial" w:eastAsiaTheme="minorHAnsi" w:hAnsi="Arial" w:cs="Arial"/>
                <w:color w:val="000000" w:themeColor="text1"/>
                <w:sz w:val="21"/>
                <w:szCs w:val="21"/>
              </w:rPr>
              <w:t>nnen durch Dritte möglich machen könnten.</w:t>
            </w:r>
          </w:p>
        </w:tc>
        <w:tc>
          <w:tcPr>
            <w:tcW w:w="616" w:type="dxa"/>
            <w:tcBorders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0A29C4F5" w14:textId="66C83526" w:rsidR="00C764F2" w:rsidRPr="00087264" w:rsidRDefault="00C764F2" w:rsidP="00C764F2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F759F3A" w14:textId="432C35B2" w:rsidR="00C764F2" w:rsidRPr="00087264" w:rsidRDefault="00C764F2" w:rsidP="00C764F2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6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2A0B6C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87264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14:paraId="04455E8F" w14:textId="4B4EDC30" w:rsidR="00FD5032" w:rsidRPr="0070071B" w:rsidRDefault="00FD5032" w:rsidP="0070071B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2"/>
          <w:szCs w:val="2"/>
        </w:rPr>
      </w:pPr>
    </w:p>
    <w:sectPr w:rsidR="00FD5032" w:rsidRPr="0070071B">
      <w:footerReference w:type="default" r:id="rId9"/>
      <w:footnotePr>
        <w:numRestart w:val="eachSect"/>
      </w:footnotePr>
      <w:pgSz w:w="11907" w:h="16840"/>
      <w:pgMar w:top="1134" w:right="1134" w:bottom="1021" w:left="1134" w:header="0" w:footer="56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0E7E4" w16cex:dateUtc="2022-11-17T16:03:00Z"/>
  <w16cex:commentExtensible w16cex:durableId="271F3FEF" w16cex:dateUtc="2022-11-16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F1FD22" w16cid:durableId="2720E7E4"/>
  <w16cid:commentId w16cid:paraId="23A1B878" w16cid:durableId="271DCC6F"/>
  <w16cid:commentId w16cid:paraId="213BC443" w16cid:durableId="271F3F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9F85E" w14:textId="77777777" w:rsidR="00C927A9" w:rsidRDefault="00C927A9">
      <w:pPr>
        <w:rPr>
          <w:rFonts w:cs="Helvetica"/>
        </w:rPr>
      </w:pPr>
      <w:r>
        <w:rPr>
          <w:rFonts w:cs="Helvetica"/>
        </w:rPr>
        <w:separator/>
      </w:r>
    </w:p>
  </w:endnote>
  <w:endnote w:type="continuationSeparator" w:id="0">
    <w:p w14:paraId="30CDF4BC" w14:textId="77777777" w:rsidR="00C927A9" w:rsidRDefault="00C927A9">
      <w:pPr>
        <w:rPr>
          <w:rFonts w:cs="Helvetica"/>
        </w:rPr>
      </w:pPr>
      <w:r>
        <w:rPr>
          <w:rFonts w:cs="Helveti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4BFD" w14:textId="5548E221" w:rsidR="004E790E" w:rsidRDefault="004E790E">
    <w:pPr>
      <w:pStyle w:val="Fuzeile"/>
      <w:framePr w:wrap="auto" w:vAnchor="text" w:hAnchor="margin" w:xAlign="right" w:y="1"/>
      <w:rPr>
        <w:rStyle w:val="Seitenzahl"/>
        <w:rFonts w:cs="Helvetica"/>
      </w:rPr>
    </w:pPr>
    <w:r>
      <w:rPr>
        <w:rStyle w:val="Seitenzahl"/>
        <w:rFonts w:cs="Helvetica"/>
      </w:rPr>
      <w:fldChar w:fldCharType="begin"/>
    </w:r>
    <w:r>
      <w:rPr>
        <w:rStyle w:val="Seitenzahl"/>
        <w:rFonts w:cs="Helvetica"/>
      </w:rPr>
      <w:instrText xml:space="preserve">PAGE  </w:instrText>
    </w:r>
    <w:r>
      <w:rPr>
        <w:rStyle w:val="Seitenzahl"/>
        <w:rFonts w:cs="Helvetica"/>
      </w:rPr>
      <w:fldChar w:fldCharType="separate"/>
    </w:r>
    <w:r w:rsidR="002A0B6C">
      <w:rPr>
        <w:rStyle w:val="Seitenzahl"/>
        <w:rFonts w:cs="Helvetica"/>
        <w:noProof/>
      </w:rPr>
      <w:t>2</w:t>
    </w:r>
    <w:r>
      <w:rPr>
        <w:rStyle w:val="Seitenzahl"/>
        <w:rFonts w:cs="Helvetica"/>
      </w:rPr>
      <w:fldChar w:fldCharType="end"/>
    </w:r>
  </w:p>
  <w:p w14:paraId="77E125BD" w14:textId="77777777" w:rsidR="004E790E" w:rsidRDefault="004E790E">
    <w:pPr>
      <w:pStyle w:val="Fuzeile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Antrag [hier Titel einfügen]</w:t>
    </w:r>
    <w:r>
      <w:rPr>
        <w:rFonts w:ascii="Arial" w:hAnsi="Arial" w:cs="Arial"/>
        <w:sz w:val="16"/>
        <w:szCs w:val="16"/>
      </w:rPr>
      <w:br/>
      <w:t>Version 1.0 [hier bitte die korrekte Version angeben], TT.MM.JJJJ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92C74" w14:textId="77777777" w:rsidR="00C927A9" w:rsidRDefault="00C927A9">
      <w:pPr>
        <w:rPr>
          <w:rFonts w:cs="Helvetica"/>
        </w:rPr>
      </w:pPr>
      <w:r>
        <w:rPr>
          <w:rFonts w:cs="Helvetica"/>
        </w:rPr>
        <w:separator/>
      </w:r>
    </w:p>
  </w:footnote>
  <w:footnote w:type="continuationSeparator" w:id="0">
    <w:p w14:paraId="22F4DEE2" w14:textId="77777777" w:rsidR="00C927A9" w:rsidRDefault="00C927A9">
      <w:pPr>
        <w:rPr>
          <w:rFonts w:cs="Helvetica"/>
        </w:rPr>
      </w:pPr>
      <w:r>
        <w:rPr>
          <w:rFonts w:cs="Helvetic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526"/>
    <w:multiLevelType w:val="hybridMultilevel"/>
    <w:tmpl w:val="1C04119A"/>
    <w:lvl w:ilvl="0" w:tplc="01DC8F4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2809"/>
    <w:multiLevelType w:val="hybridMultilevel"/>
    <w:tmpl w:val="17C42FBC"/>
    <w:lvl w:ilvl="0" w:tplc="CE6A7532">
      <w:start w:val="1"/>
      <w:numFmt w:val="lowerLetter"/>
      <w:lvlText w:val="(%1)"/>
      <w:lvlJc w:val="left"/>
      <w:pPr>
        <w:ind w:left="675" w:hanging="360"/>
      </w:pPr>
      <w:rPr>
        <w:rFonts w:hint="default"/>
        <w:color w:val="000000" w:themeColor="text1"/>
      </w:rPr>
    </w:lvl>
    <w:lvl w:ilvl="1" w:tplc="6C78B2B6">
      <w:start w:val="1"/>
      <w:numFmt w:val="lowerLetter"/>
      <w:lvlText w:val="%2."/>
      <w:lvlJc w:val="left"/>
      <w:pPr>
        <w:ind w:left="1395" w:hanging="360"/>
      </w:pPr>
    </w:lvl>
    <w:lvl w:ilvl="2" w:tplc="76F2BFE6">
      <w:start w:val="1"/>
      <w:numFmt w:val="lowerRoman"/>
      <w:lvlText w:val="%3."/>
      <w:lvlJc w:val="right"/>
      <w:pPr>
        <w:ind w:left="2115" w:hanging="180"/>
      </w:pPr>
    </w:lvl>
    <w:lvl w:ilvl="3" w:tplc="6C0C77C8">
      <w:start w:val="1"/>
      <w:numFmt w:val="decimal"/>
      <w:lvlText w:val="%4."/>
      <w:lvlJc w:val="left"/>
      <w:pPr>
        <w:ind w:left="2835" w:hanging="360"/>
      </w:pPr>
    </w:lvl>
    <w:lvl w:ilvl="4" w:tplc="B6DED254">
      <w:start w:val="1"/>
      <w:numFmt w:val="lowerLetter"/>
      <w:lvlText w:val="%5."/>
      <w:lvlJc w:val="left"/>
      <w:pPr>
        <w:ind w:left="3555" w:hanging="360"/>
      </w:pPr>
    </w:lvl>
    <w:lvl w:ilvl="5" w:tplc="5944F77C">
      <w:start w:val="1"/>
      <w:numFmt w:val="lowerRoman"/>
      <w:lvlText w:val="%6."/>
      <w:lvlJc w:val="right"/>
      <w:pPr>
        <w:ind w:left="4275" w:hanging="180"/>
      </w:pPr>
    </w:lvl>
    <w:lvl w:ilvl="6" w:tplc="06F8CE62">
      <w:start w:val="1"/>
      <w:numFmt w:val="decimal"/>
      <w:lvlText w:val="%7."/>
      <w:lvlJc w:val="left"/>
      <w:pPr>
        <w:ind w:left="4995" w:hanging="360"/>
      </w:pPr>
    </w:lvl>
    <w:lvl w:ilvl="7" w:tplc="FD7E8F34">
      <w:start w:val="1"/>
      <w:numFmt w:val="lowerLetter"/>
      <w:lvlText w:val="%8."/>
      <w:lvlJc w:val="left"/>
      <w:pPr>
        <w:ind w:left="5715" w:hanging="360"/>
      </w:pPr>
    </w:lvl>
    <w:lvl w:ilvl="8" w:tplc="3B4C5B48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2CB5E21"/>
    <w:multiLevelType w:val="hybridMultilevel"/>
    <w:tmpl w:val="67A0BA8A"/>
    <w:lvl w:ilvl="0" w:tplc="AFE2FF8E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81086F64">
      <w:start w:val="1"/>
      <w:numFmt w:val="lowerLetter"/>
      <w:lvlText w:val="%2."/>
      <w:lvlJc w:val="left"/>
      <w:pPr>
        <w:ind w:left="1398" w:hanging="360"/>
      </w:pPr>
    </w:lvl>
    <w:lvl w:ilvl="2" w:tplc="E2183040">
      <w:start w:val="1"/>
      <w:numFmt w:val="lowerRoman"/>
      <w:lvlText w:val="%3."/>
      <w:lvlJc w:val="right"/>
      <w:pPr>
        <w:ind w:left="2118" w:hanging="180"/>
      </w:pPr>
    </w:lvl>
    <w:lvl w:ilvl="3" w:tplc="6B6C6EA6">
      <w:start w:val="1"/>
      <w:numFmt w:val="decimal"/>
      <w:lvlText w:val="%4."/>
      <w:lvlJc w:val="left"/>
      <w:pPr>
        <w:ind w:left="2838" w:hanging="360"/>
      </w:pPr>
    </w:lvl>
    <w:lvl w:ilvl="4" w:tplc="436050B0">
      <w:start w:val="1"/>
      <w:numFmt w:val="lowerLetter"/>
      <w:lvlText w:val="%5."/>
      <w:lvlJc w:val="left"/>
      <w:pPr>
        <w:ind w:left="3558" w:hanging="360"/>
      </w:pPr>
    </w:lvl>
    <w:lvl w:ilvl="5" w:tplc="BFACD7A6">
      <w:start w:val="1"/>
      <w:numFmt w:val="lowerRoman"/>
      <w:lvlText w:val="%6."/>
      <w:lvlJc w:val="right"/>
      <w:pPr>
        <w:ind w:left="4278" w:hanging="180"/>
      </w:pPr>
    </w:lvl>
    <w:lvl w:ilvl="6" w:tplc="B19E7DCC">
      <w:start w:val="1"/>
      <w:numFmt w:val="decimal"/>
      <w:lvlText w:val="%7."/>
      <w:lvlJc w:val="left"/>
      <w:pPr>
        <w:ind w:left="4998" w:hanging="360"/>
      </w:pPr>
    </w:lvl>
    <w:lvl w:ilvl="7" w:tplc="82EC0972">
      <w:start w:val="1"/>
      <w:numFmt w:val="lowerLetter"/>
      <w:lvlText w:val="%8."/>
      <w:lvlJc w:val="left"/>
      <w:pPr>
        <w:ind w:left="5718" w:hanging="360"/>
      </w:pPr>
    </w:lvl>
    <w:lvl w:ilvl="8" w:tplc="C7208956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C9A1773"/>
    <w:multiLevelType w:val="hybridMultilevel"/>
    <w:tmpl w:val="9C9ED158"/>
    <w:lvl w:ilvl="0" w:tplc="C80AADBE">
      <w:start w:val="1"/>
      <w:numFmt w:val="lowerLetter"/>
      <w:lvlText w:val="(%1)"/>
      <w:lvlJc w:val="left"/>
      <w:pPr>
        <w:ind w:left="675" w:hanging="360"/>
      </w:pPr>
      <w:rPr>
        <w:rFonts w:hint="default"/>
        <w:color w:val="000000" w:themeColor="text1"/>
      </w:rPr>
    </w:lvl>
    <w:lvl w:ilvl="1" w:tplc="01CE9508">
      <w:start w:val="1"/>
      <w:numFmt w:val="lowerLetter"/>
      <w:lvlText w:val="%2."/>
      <w:lvlJc w:val="left"/>
      <w:pPr>
        <w:ind w:left="1395" w:hanging="360"/>
      </w:pPr>
    </w:lvl>
    <w:lvl w:ilvl="2" w:tplc="028C362A">
      <w:start w:val="1"/>
      <w:numFmt w:val="lowerRoman"/>
      <w:lvlText w:val="%3."/>
      <w:lvlJc w:val="right"/>
      <w:pPr>
        <w:ind w:left="2115" w:hanging="180"/>
      </w:pPr>
    </w:lvl>
    <w:lvl w:ilvl="3" w:tplc="4296BEE0">
      <w:start w:val="1"/>
      <w:numFmt w:val="decimal"/>
      <w:lvlText w:val="%4."/>
      <w:lvlJc w:val="left"/>
      <w:pPr>
        <w:ind w:left="2835" w:hanging="360"/>
      </w:pPr>
    </w:lvl>
    <w:lvl w:ilvl="4" w:tplc="4F04CB9E">
      <w:start w:val="1"/>
      <w:numFmt w:val="lowerLetter"/>
      <w:lvlText w:val="%5."/>
      <w:lvlJc w:val="left"/>
      <w:pPr>
        <w:ind w:left="3555" w:hanging="360"/>
      </w:pPr>
    </w:lvl>
    <w:lvl w:ilvl="5" w:tplc="F3500CD2">
      <w:start w:val="1"/>
      <w:numFmt w:val="lowerRoman"/>
      <w:lvlText w:val="%6."/>
      <w:lvlJc w:val="right"/>
      <w:pPr>
        <w:ind w:left="4275" w:hanging="180"/>
      </w:pPr>
    </w:lvl>
    <w:lvl w:ilvl="6" w:tplc="26A2953E">
      <w:start w:val="1"/>
      <w:numFmt w:val="decimal"/>
      <w:lvlText w:val="%7."/>
      <w:lvlJc w:val="left"/>
      <w:pPr>
        <w:ind w:left="4995" w:hanging="360"/>
      </w:pPr>
    </w:lvl>
    <w:lvl w:ilvl="7" w:tplc="EBEC6BD0">
      <w:start w:val="1"/>
      <w:numFmt w:val="lowerLetter"/>
      <w:lvlText w:val="%8."/>
      <w:lvlJc w:val="left"/>
      <w:pPr>
        <w:ind w:left="5715" w:hanging="360"/>
      </w:pPr>
    </w:lvl>
    <w:lvl w:ilvl="8" w:tplc="87B22F2A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22CC2F84"/>
    <w:multiLevelType w:val="hybridMultilevel"/>
    <w:tmpl w:val="3E1E61FA"/>
    <w:lvl w:ilvl="0" w:tplc="422A99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740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A08C03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99F02D5E">
      <w:start w:val="1"/>
      <w:numFmt w:val="decimal"/>
      <w:lvlText w:val="%4."/>
      <w:lvlJc w:val="left"/>
      <w:pPr>
        <w:ind w:left="2520" w:hanging="360"/>
      </w:pPr>
    </w:lvl>
    <w:lvl w:ilvl="4" w:tplc="C35295C2">
      <w:start w:val="1"/>
      <w:numFmt w:val="lowerLetter"/>
      <w:lvlText w:val="%5."/>
      <w:lvlJc w:val="left"/>
      <w:pPr>
        <w:ind w:left="3240" w:hanging="360"/>
      </w:pPr>
    </w:lvl>
    <w:lvl w:ilvl="5" w:tplc="D0920DAE">
      <w:start w:val="1"/>
      <w:numFmt w:val="lowerRoman"/>
      <w:lvlText w:val="%6."/>
      <w:lvlJc w:val="right"/>
      <w:pPr>
        <w:ind w:left="3960" w:hanging="180"/>
      </w:pPr>
    </w:lvl>
    <w:lvl w:ilvl="6" w:tplc="3C9C8832">
      <w:start w:val="1"/>
      <w:numFmt w:val="decimal"/>
      <w:lvlText w:val="%7."/>
      <w:lvlJc w:val="left"/>
      <w:pPr>
        <w:ind w:left="4680" w:hanging="360"/>
      </w:pPr>
    </w:lvl>
    <w:lvl w:ilvl="7" w:tplc="87322422">
      <w:start w:val="1"/>
      <w:numFmt w:val="lowerLetter"/>
      <w:lvlText w:val="%8."/>
      <w:lvlJc w:val="left"/>
      <w:pPr>
        <w:ind w:left="5400" w:hanging="360"/>
      </w:pPr>
    </w:lvl>
    <w:lvl w:ilvl="8" w:tplc="80D2798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B21EB"/>
    <w:multiLevelType w:val="hybridMultilevel"/>
    <w:tmpl w:val="F75AC706"/>
    <w:lvl w:ilvl="0" w:tplc="84A8B436">
      <w:start w:val="1"/>
      <w:numFmt w:val="upp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634A9"/>
    <w:multiLevelType w:val="hybridMultilevel"/>
    <w:tmpl w:val="1B7A7654"/>
    <w:lvl w:ilvl="0" w:tplc="043275A8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7632"/>
    <w:multiLevelType w:val="hybridMultilevel"/>
    <w:tmpl w:val="72A24A84"/>
    <w:lvl w:ilvl="0" w:tplc="F96A10A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BCEC26F0">
      <w:start w:val="1"/>
      <w:numFmt w:val="lowerLetter"/>
      <w:lvlText w:val="%2."/>
      <w:lvlJc w:val="left"/>
      <w:pPr>
        <w:ind w:left="1800" w:hanging="360"/>
      </w:pPr>
    </w:lvl>
    <w:lvl w:ilvl="2" w:tplc="4BB85FCA">
      <w:start w:val="1"/>
      <w:numFmt w:val="lowerRoman"/>
      <w:lvlText w:val="%3."/>
      <w:lvlJc w:val="right"/>
      <w:pPr>
        <w:ind w:left="2520" w:hanging="180"/>
      </w:pPr>
    </w:lvl>
    <w:lvl w:ilvl="3" w:tplc="5F860486">
      <w:start w:val="1"/>
      <w:numFmt w:val="decimal"/>
      <w:lvlText w:val="%4."/>
      <w:lvlJc w:val="left"/>
      <w:pPr>
        <w:ind w:left="3240" w:hanging="360"/>
      </w:pPr>
    </w:lvl>
    <w:lvl w:ilvl="4" w:tplc="D54C5566">
      <w:start w:val="1"/>
      <w:numFmt w:val="lowerLetter"/>
      <w:lvlText w:val="%5."/>
      <w:lvlJc w:val="left"/>
      <w:pPr>
        <w:ind w:left="3960" w:hanging="360"/>
      </w:pPr>
    </w:lvl>
    <w:lvl w:ilvl="5" w:tplc="86D65DB6">
      <w:start w:val="1"/>
      <w:numFmt w:val="lowerRoman"/>
      <w:lvlText w:val="%6."/>
      <w:lvlJc w:val="right"/>
      <w:pPr>
        <w:ind w:left="4680" w:hanging="180"/>
      </w:pPr>
    </w:lvl>
    <w:lvl w:ilvl="6" w:tplc="6B74E240">
      <w:start w:val="1"/>
      <w:numFmt w:val="decimal"/>
      <w:lvlText w:val="%7."/>
      <w:lvlJc w:val="left"/>
      <w:pPr>
        <w:ind w:left="5400" w:hanging="360"/>
      </w:pPr>
    </w:lvl>
    <w:lvl w:ilvl="7" w:tplc="5EFE8FF0">
      <w:start w:val="1"/>
      <w:numFmt w:val="lowerLetter"/>
      <w:lvlText w:val="%8."/>
      <w:lvlJc w:val="left"/>
      <w:pPr>
        <w:ind w:left="6120" w:hanging="360"/>
      </w:pPr>
    </w:lvl>
    <w:lvl w:ilvl="8" w:tplc="708AE6D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3369CD"/>
    <w:multiLevelType w:val="hybridMultilevel"/>
    <w:tmpl w:val="47867116"/>
    <w:lvl w:ilvl="0" w:tplc="AFE2FF8E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81086F64">
      <w:start w:val="1"/>
      <w:numFmt w:val="lowerLetter"/>
      <w:lvlText w:val="%2."/>
      <w:lvlJc w:val="left"/>
      <w:pPr>
        <w:ind w:left="1398" w:hanging="360"/>
      </w:pPr>
    </w:lvl>
    <w:lvl w:ilvl="2" w:tplc="E2183040">
      <w:start w:val="1"/>
      <w:numFmt w:val="lowerRoman"/>
      <w:lvlText w:val="%3."/>
      <w:lvlJc w:val="right"/>
      <w:pPr>
        <w:ind w:left="2118" w:hanging="180"/>
      </w:pPr>
    </w:lvl>
    <w:lvl w:ilvl="3" w:tplc="6B6C6EA6">
      <w:start w:val="1"/>
      <w:numFmt w:val="decimal"/>
      <w:lvlText w:val="%4."/>
      <w:lvlJc w:val="left"/>
      <w:pPr>
        <w:ind w:left="2838" w:hanging="360"/>
      </w:pPr>
    </w:lvl>
    <w:lvl w:ilvl="4" w:tplc="436050B0">
      <w:start w:val="1"/>
      <w:numFmt w:val="lowerLetter"/>
      <w:lvlText w:val="%5."/>
      <w:lvlJc w:val="left"/>
      <w:pPr>
        <w:ind w:left="3558" w:hanging="360"/>
      </w:pPr>
    </w:lvl>
    <w:lvl w:ilvl="5" w:tplc="BFACD7A6">
      <w:start w:val="1"/>
      <w:numFmt w:val="lowerRoman"/>
      <w:lvlText w:val="%6."/>
      <w:lvlJc w:val="right"/>
      <w:pPr>
        <w:ind w:left="4278" w:hanging="180"/>
      </w:pPr>
    </w:lvl>
    <w:lvl w:ilvl="6" w:tplc="B19E7DCC">
      <w:start w:val="1"/>
      <w:numFmt w:val="decimal"/>
      <w:lvlText w:val="%7."/>
      <w:lvlJc w:val="left"/>
      <w:pPr>
        <w:ind w:left="4998" w:hanging="360"/>
      </w:pPr>
    </w:lvl>
    <w:lvl w:ilvl="7" w:tplc="82EC0972">
      <w:start w:val="1"/>
      <w:numFmt w:val="lowerLetter"/>
      <w:lvlText w:val="%8."/>
      <w:lvlJc w:val="left"/>
      <w:pPr>
        <w:ind w:left="5718" w:hanging="360"/>
      </w:pPr>
    </w:lvl>
    <w:lvl w:ilvl="8" w:tplc="C7208956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5E80746"/>
    <w:multiLevelType w:val="hybridMultilevel"/>
    <w:tmpl w:val="51209DCE"/>
    <w:lvl w:ilvl="0" w:tplc="507CF824">
      <w:start w:val="1"/>
      <w:numFmt w:val="lowerLetter"/>
      <w:lvlText w:val="(%1)"/>
      <w:lvlJc w:val="left"/>
      <w:pPr>
        <w:ind w:left="675" w:hanging="360"/>
      </w:pPr>
      <w:rPr>
        <w:rFonts w:eastAsia="Arial" w:hint="default"/>
      </w:rPr>
    </w:lvl>
    <w:lvl w:ilvl="1" w:tplc="0B16CB40">
      <w:start w:val="1"/>
      <w:numFmt w:val="lowerLetter"/>
      <w:lvlText w:val="%2."/>
      <w:lvlJc w:val="left"/>
      <w:pPr>
        <w:ind w:left="1395" w:hanging="360"/>
      </w:pPr>
    </w:lvl>
    <w:lvl w:ilvl="2" w:tplc="E62CCAEA">
      <w:start w:val="1"/>
      <w:numFmt w:val="lowerRoman"/>
      <w:lvlText w:val="%3."/>
      <w:lvlJc w:val="right"/>
      <w:pPr>
        <w:ind w:left="2115" w:hanging="180"/>
      </w:pPr>
    </w:lvl>
    <w:lvl w:ilvl="3" w:tplc="F404F69E">
      <w:start w:val="1"/>
      <w:numFmt w:val="decimal"/>
      <w:lvlText w:val="%4."/>
      <w:lvlJc w:val="left"/>
      <w:pPr>
        <w:ind w:left="2835" w:hanging="360"/>
      </w:pPr>
    </w:lvl>
    <w:lvl w:ilvl="4" w:tplc="93B063F4">
      <w:start w:val="1"/>
      <w:numFmt w:val="lowerLetter"/>
      <w:lvlText w:val="%5."/>
      <w:lvlJc w:val="left"/>
      <w:pPr>
        <w:ind w:left="3555" w:hanging="360"/>
      </w:pPr>
    </w:lvl>
    <w:lvl w:ilvl="5" w:tplc="FD344222">
      <w:start w:val="1"/>
      <w:numFmt w:val="lowerRoman"/>
      <w:lvlText w:val="%6."/>
      <w:lvlJc w:val="right"/>
      <w:pPr>
        <w:ind w:left="4275" w:hanging="180"/>
      </w:pPr>
    </w:lvl>
    <w:lvl w:ilvl="6" w:tplc="6E6E0E10">
      <w:start w:val="1"/>
      <w:numFmt w:val="decimal"/>
      <w:lvlText w:val="%7."/>
      <w:lvlJc w:val="left"/>
      <w:pPr>
        <w:ind w:left="4995" w:hanging="360"/>
      </w:pPr>
    </w:lvl>
    <w:lvl w:ilvl="7" w:tplc="FF02A512">
      <w:start w:val="1"/>
      <w:numFmt w:val="lowerLetter"/>
      <w:lvlText w:val="%8."/>
      <w:lvlJc w:val="left"/>
      <w:pPr>
        <w:ind w:left="5715" w:hanging="360"/>
      </w:pPr>
    </w:lvl>
    <w:lvl w:ilvl="8" w:tplc="303A7DE8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4DE21E45"/>
    <w:multiLevelType w:val="hybridMultilevel"/>
    <w:tmpl w:val="96F01650"/>
    <w:lvl w:ilvl="0" w:tplc="A406EB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17E2"/>
    <w:multiLevelType w:val="hybridMultilevel"/>
    <w:tmpl w:val="F0DCBADC"/>
    <w:lvl w:ilvl="0" w:tplc="FFC27F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17002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D6A85E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4EAA3C64">
      <w:start w:val="1"/>
      <w:numFmt w:val="decimal"/>
      <w:lvlText w:val="%4."/>
      <w:lvlJc w:val="left"/>
      <w:pPr>
        <w:ind w:left="2520" w:hanging="360"/>
      </w:pPr>
    </w:lvl>
    <w:lvl w:ilvl="4" w:tplc="15B89192">
      <w:start w:val="1"/>
      <w:numFmt w:val="lowerLetter"/>
      <w:lvlText w:val="%5."/>
      <w:lvlJc w:val="left"/>
      <w:pPr>
        <w:ind w:left="3240" w:hanging="360"/>
      </w:pPr>
    </w:lvl>
    <w:lvl w:ilvl="5" w:tplc="39780190">
      <w:start w:val="1"/>
      <w:numFmt w:val="lowerRoman"/>
      <w:lvlText w:val="%6."/>
      <w:lvlJc w:val="right"/>
      <w:pPr>
        <w:ind w:left="3960" w:hanging="180"/>
      </w:pPr>
    </w:lvl>
    <w:lvl w:ilvl="6" w:tplc="61C669FC">
      <w:start w:val="1"/>
      <w:numFmt w:val="decimal"/>
      <w:lvlText w:val="%7."/>
      <w:lvlJc w:val="left"/>
      <w:pPr>
        <w:ind w:left="4680" w:hanging="360"/>
      </w:pPr>
    </w:lvl>
    <w:lvl w:ilvl="7" w:tplc="7DE68532">
      <w:start w:val="1"/>
      <w:numFmt w:val="lowerLetter"/>
      <w:lvlText w:val="%8."/>
      <w:lvlJc w:val="left"/>
      <w:pPr>
        <w:ind w:left="5400" w:hanging="360"/>
      </w:pPr>
    </w:lvl>
    <w:lvl w:ilvl="8" w:tplc="6D1EA2D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2F352E"/>
    <w:multiLevelType w:val="hybridMultilevel"/>
    <w:tmpl w:val="124C481E"/>
    <w:lvl w:ilvl="0" w:tplc="5B7AEC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07793"/>
    <w:multiLevelType w:val="hybridMultilevel"/>
    <w:tmpl w:val="2C6455AE"/>
    <w:lvl w:ilvl="0" w:tplc="5DE0F462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09EAC1D8">
      <w:start w:val="1"/>
      <w:numFmt w:val="lowerLetter"/>
      <w:lvlText w:val="%2."/>
      <w:lvlJc w:val="left"/>
      <w:pPr>
        <w:ind w:left="1398" w:hanging="360"/>
      </w:pPr>
    </w:lvl>
    <w:lvl w:ilvl="2" w:tplc="358EF810">
      <w:start w:val="1"/>
      <w:numFmt w:val="lowerRoman"/>
      <w:lvlText w:val="%3."/>
      <w:lvlJc w:val="right"/>
      <w:pPr>
        <w:ind w:left="2118" w:hanging="180"/>
      </w:pPr>
    </w:lvl>
    <w:lvl w:ilvl="3" w:tplc="25A0CEE2">
      <w:start w:val="1"/>
      <w:numFmt w:val="decimal"/>
      <w:lvlText w:val="%4."/>
      <w:lvlJc w:val="left"/>
      <w:pPr>
        <w:ind w:left="2838" w:hanging="360"/>
      </w:pPr>
    </w:lvl>
    <w:lvl w:ilvl="4" w:tplc="64DCD93E">
      <w:start w:val="1"/>
      <w:numFmt w:val="lowerLetter"/>
      <w:lvlText w:val="%5."/>
      <w:lvlJc w:val="left"/>
      <w:pPr>
        <w:ind w:left="3558" w:hanging="360"/>
      </w:pPr>
    </w:lvl>
    <w:lvl w:ilvl="5" w:tplc="ADCABD6A">
      <w:start w:val="1"/>
      <w:numFmt w:val="lowerRoman"/>
      <w:lvlText w:val="%6."/>
      <w:lvlJc w:val="right"/>
      <w:pPr>
        <w:ind w:left="4278" w:hanging="180"/>
      </w:pPr>
    </w:lvl>
    <w:lvl w:ilvl="6" w:tplc="FCB0B6EA">
      <w:start w:val="1"/>
      <w:numFmt w:val="decimal"/>
      <w:lvlText w:val="%7."/>
      <w:lvlJc w:val="left"/>
      <w:pPr>
        <w:ind w:left="4998" w:hanging="360"/>
      </w:pPr>
    </w:lvl>
    <w:lvl w:ilvl="7" w:tplc="D1727A70">
      <w:start w:val="1"/>
      <w:numFmt w:val="lowerLetter"/>
      <w:lvlText w:val="%8."/>
      <w:lvlJc w:val="left"/>
      <w:pPr>
        <w:ind w:left="5718" w:hanging="360"/>
      </w:pPr>
    </w:lvl>
    <w:lvl w:ilvl="8" w:tplc="775C9468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6B031334"/>
    <w:multiLevelType w:val="hybridMultilevel"/>
    <w:tmpl w:val="A714210E"/>
    <w:lvl w:ilvl="0" w:tplc="6ED42826">
      <w:start w:val="1"/>
      <w:numFmt w:val="lowerLetter"/>
      <w:lvlText w:val="(%1)"/>
      <w:lvlJc w:val="left"/>
      <w:pPr>
        <w:ind w:left="675" w:hanging="360"/>
      </w:pPr>
      <w:rPr>
        <w:rFonts w:hint="default"/>
        <w:color w:val="000000" w:themeColor="text1"/>
      </w:rPr>
    </w:lvl>
    <w:lvl w:ilvl="1" w:tplc="9AFE66FC">
      <w:start w:val="1"/>
      <w:numFmt w:val="lowerLetter"/>
      <w:lvlText w:val="%2."/>
      <w:lvlJc w:val="left"/>
      <w:pPr>
        <w:ind w:left="1395" w:hanging="360"/>
      </w:pPr>
    </w:lvl>
    <w:lvl w:ilvl="2" w:tplc="3D5C6168">
      <w:start w:val="1"/>
      <w:numFmt w:val="lowerRoman"/>
      <w:lvlText w:val="%3."/>
      <w:lvlJc w:val="right"/>
      <w:pPr>
        <w:ind w:left="2115" w:hanging="180"/>
      </w:pPr>
    </w:lvl>
    <w:lvl w:ilvl="3" w:tplc="4B461A9C">
      <w:start w:val="1"/>
      <w:numFmt w:val="decimal"/>
      <w:lvlText w:val="%4."/>
      <w:lvlJc w:val="left"/>
      <w:pPr>
        <w:ind w:left="2835" w:hanging="360"/>
      </w:pPr>
    </w:lvl>
    <w:lvl w:ilvl="4" w:tplc="3EB40F26">
      <w:start w:val="1"/>
      <w:numFmt w:val="lowerLetter"/>
      <w:lvlText w:val="%5."/>
      <w:lvlJc w:val="left"/>
      <w:pPr>
        <w:ind w:left="3555" w:hanging="360"/>
      </w:pPr>
    </w:lvl>
    <w:lvl w:ilvl="5" w:tplc="71F2A954">
      <w:start w:val="1"/>
      <w:numFmt w:val="lowerRoman"/>
      <w:lvlText w:val="%6."/>
      <w:lvlJc w:val="right"/>
      <w:pPr>
        <w:ind w:left="4275" w:hanging="180"/>
      </w:pPr>
    </w:lvl>
    <w:lvl w:ilvl="6" w:tplc="752EF3C4">
      <w:start w:val="1"/>
      <w:numFmt w:val="decimal"/>
      <w:lvlText w:val="%7."/>
      <w:lvlJc w:val="left"/>
      <w:pPr>
        <w:ind w:left="4995" w:hanging="360"/>
      </w:pPr>
    </w:lvl>
    <w:lvl w:ilvl="7" w:tplc="273CAF36">
      <w:start w:val="1"/>
      <w:numFmt w:val="lowerLetter"/>
      <w:lvlText w:val="%8."/>
      <w:lvlJc w:val="left"/>
      <w:pPr>
        <w:ind w:left="5715" w:hanging="360"/>
      </w:pPr>
    </w:lvl>
    <w:lvl w:ilvl="8" w:tplc="4352301A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742E502C"/>
    <w:multiLevelType w:val="hybridMultilevel"/>
    <w:tmpl w:val="011043E6"/>
    <w:lvl w:ilvl="0" w:tplc="35B0FFD4">
      <w:start w:val="1"/>
      <w:numFmt w:val="lowerLetter"/>
      <w:lvlText w:val="(%1)"/>
      <w:lvlJc w:val="left"/>
      <w:pPr>
        <w:ind w:left="675" w:hanging="360"/>
      </w:pPr>
      <w:rPr>
        <w:rFonts w:eastAsiaTheme="minorHAnsi" w:hint="default"/>
        <w:color w:val="000000" w:themeColor="text1"/>
      </w:rPr>
    </w:lvl>
    <w:lvl w:ilvl="1" w:tplc="1C34569A">
      <w:start w:val="1"/>
      <w:numFmt w:val="lowerLetter"/>
      <w:lvlText w:val="%2."/>
      <w:lvlJc w:val="left"/>
      <w:pPr>
        <w:ind w:left="1395" w:hanging="360"/>
      </w:pPr>
    </w:lvl>
    <w:lvl w:ilvl="2" w:tplc="CD303940">
      <w:start w:val="1"/>
      <w:numFmt w:val="lowerRoman"/>
      <w:lvlText w:val="%3."/>
      <w:lvlJc w:val="right"/>
      <w:pPr>
        <w:ind w:left="2115" w:hanging="180"/>
      </w:pPr>
    </w:lvl>
    <w:lvl w:ilvl="3" w:tplc="C9FAF130">
      <w:start w:val="1"/>
      <w:numFmt w:val="decimal"/>
      <w:lvlText w:val="%4."/>
      <w:lvlJc w:val="left"/>
      <w:pPr>
        <w:ind w:left="2835" w:hanging="360"/>
      </w:pPr>
    </w:lvl>
    <w:lvl w:ilvl="4" w:tplc="5F223964">
      <w:start w:val="1"/>
      <w:numFmt w:val="lowerLetter"/>
      <w:lvlText w:val="%5."/>
      <w:lvlJc w:val="left"/>
      <w:pPr>
        <w:ind w:left="3555" w:hanging="360"/>
      </w:pPr>
    </w:lvl>
    <w:lvl w:ilvl="5" w:tplc="1ACC78C6">
      <w:start w:val="1"/>
      <w:numFmt w:val="lowerRoman"/>
      <w:lvlText w:val="%6."/>
      <w:lvlJc w:val="right"/>
      <w:pPr>
        <w:ind w:left="4275" w:hanging="180"/>
      </w:pPr>
    </w:lvl>
    <w:lvl w:ilvl="6" w:tplc="E64A33BE">
      <w:start w:val="1"/>
      <w:numFmt w:val="decimal"/>
      <w:lvlText w:val="%7."/>
      <w:lvlJc w:val="left"/>
      <w:pPr>
        <w:ind w:left="4995" w:hanging="360"/>
      </w:pPr>
    </w:lvl>
    <w:lvl w:ilvl="7" w:tplc="792E3BB0">
      <w:start w:val="1"/>
      <w:numFmt w:val="lowerLetter"/>
      <w:lvlText w:val="%8."/>
      <w:lvlJc w:val="left"/>
      <w:pPr>
        <w:ind w:left="5715" w:hanging="360"/>
      </w:pPr>
    </w:lvl>
    <w:lvl w:ilvl="8" w:tplc="24589474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797A2076"/>
    <w:multiLevelType w:val="hybridMultilevel"/>
    <w:tmpl w:val="FCD62ED8"/>
    <w:lvl w:ilvl="0" w:tplc="35B0FFD4">
      <w:start w:val="1"/>
      <w:numFmt w:val="lowerLetter"/>
      <w:lvlText w:val="(%1)"/>
      <w:lvlJc w:val="left"/>
      <w:pPr>
        <w:ind w:left="675" w:hanging="360"/>
      </w:pPr>
      <w:rPr>
        <w:rFonts w:eastAsiaTheme="minorHAnsi" w:hint="default"/>
        <w:color w:val="000000" w:themeColor="text1"/>
      </w:rPr>
    </w:lvl>
    <w:lvl w:ilvl="1" w:tplc="1C34569A">
      <w:start w:val="1"/>
      <w:numFmt w:val="lowerLetter"/>
      <w:lvlText w:val="%2."/>
      <w:lvlJc w:val="left"/>
      <w:pPr>
        <w:ind w:left="1395" w:hanging="360"/>
      </w:pPr>
    </w:lvl>
    <w:lvl w:ilvl="2" w:tplc="CD303940">
      <w:start w:val="1"/>
      <w:numFmt w:val="lowerRoman"/>
      <w:lvlText w:val="%3."/>
      <w:lvlJc w:val="right"/>
      <w:pPr>
        <w:ind w:left="2115" w:hanging="180"/>
      </w:pPr>
    </w:lvl>
    <w:lvl w:ilvl="3" w:tplc="C9FAF130">
      <w:start w:val="1"/>
      <w:numFmt w:val="decimal"/>
      <w:lvlText w:val="%4."/>
      <w:lvlJc w:val="left"/>
      <w:pPr>
        <w:ind w:left="2835" w:hanging="360"/>
      </w:pPr>
    </w:lvl>
    <w:lvl w:ilvl="4" w:tplc="5F223964">
      <w:start w:val="1"/>
      <w:numFmt w:val="lowerLetter"/>
      <w:lvlText w:val="%5."/>
      <w:lvlJc w:val="left"/>
      <w:pPr>
        <w:ind w:left="3555" w:hanging="360"/>
      </w:pPr>
    </w:lvl>
    <w:lvl w:ilvl="5" w:tplc="1ACC78C6">
      <w:start w:val="1"/>
      <w:numFmt w:val="lowerRoman"/>
      <w:lvlText w:val="%6."/>
      <w:lvlJc w:val="right"/>
      <w:pPr>
        <w:ind w:left="4275" w:hanging="180"/>
      </w:pPr>
    </w:lvl>
    <w:lvl w:ilvl="6" w:tplc="E64A33BE">
      <w:start w:val="1"/>
      <w:numFmt w:val="decimal"/>
      <w:lvlText w:val="%7."/>
      <w:lvlJc w:val="left"/>
      <w:pPr>
        <w:ind w:left="4995" w:hanging="360"/>
      </w:pPr>
    </w:lvl>
    <w:lvl w:ilvl="7" w:tplc="792E3BB0">
      <w:start w:val="1"/>
      <w:numFmt w:val="lowerLetter"/>
      <w:lvlText w:val="%8."/>
      <w:lvlJc w:val="left"/>
      <w:pPr>
        <w:ind w:left="5715" w:hanging="360"/>
      </w:pPr>
    </w:lvl>
    <w:lvl w:ilvl="8" w:tplc="24589474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4"/>
  </w:num>
  <w:num w:numId="5">
    <w:abstractNumId w:val="8"/>
  </w:num>
  <w:num w:numId="6">
    <w:abstractNumId w:val="9"/>
  </w:num>
  <w:num w:numId="7">
    <w:abstractNumId w:val="16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0"/>
  <w:defaultTabStop w:val="706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32"/>
    <w:rsid w:val="00005B07"/>
    <w:rsid w:val="000223C1"/>
    <w:rsid w:val="00073BA6"/>
    <w:rsid w:val="000773B7"/>
    <w:rsid w:val="00083D47"/>
    <w:rsid w:val="00087264"/>
    <w:rsid w:val="00092B98"/>
    <w:rsid w:val="000C3ABE"/>
    <w:rsid w:val="00103918"/>
    <w:rsid w:val="00131FC3"/>
    <w:rsid w:val="001B5E13"/>
    <w:rsid w:val="001C1690"/>
    <w:rsid w:val="00253C82"/>
    <w:rsid w:val="002A0B6C"/>
    <w:rsid w:val="002C6A01"/>
    <w:rsid w:val="00323BAB"/>
    <w:rsid w:val="00343BE4"/>
    <w:rsid w:val="003748A5"/>
    <w:rsid w:val="003D1139"/>
    <w:rsid w:val="00425845"/>
    <w:rsid w:val="00426E24"/>
    <w:rsid w:val="00446ED1"/>
    <w:rsid w:val="00461706"/>
    <w:rsid w:val="00467324"/>
    <w:rsid w:val="004E790E"/>
    <w:rsid w:val="00532520"/>
    <w:rsid w:val="00534741"/>
    <w:rsid w:val="00584F12"/>
    <w:rsid w:val="005B25C3"/>
    <w:rsid w:val="005B70A7"/>
    <w:rsid w:val="005C2D53"/>
    <w:rsid w:val="00624649"/>
    <w:rsid w:val="0064682E"/>
    <w:rsid w:val="006A3DAE"/>
    <w:rsid w:val="006E1245"/>
    <w:rsid w:val="0070071B"/>
    <w:rsid w:val="00761FA1"/>
    <w:rsid w:val="007C3635"/>
    <w:rsid w:val="007E534D"/>
    <w:rsid w:val="007F32A4"/>
    <w:rsid w:val="00832F6C"/>
    <w:rsid w:val="00833B17"/>
    <w:rsid w:val="00864D79"/>
    <w:rsid w:val="00920C1E"/>
    <w:rsid w:val="00926ED2"/>
    <w:rsid w:val="00955622"/>
    <w:rsid w:val="00970B3F"/>
    <w:rsid w:val="00991D6D"/>
    <w:rsid w:val="009A62F9"/>
    <w:rsid w:val="009B5DAE"/>
    <w:rsid w:val="009C4D2D"/>
    <w:rsid w:val="009D0419"/>
    <w:rsid w:val="009D624B"/>
    <w:rsid w:val="00AA4200"/>
    <w:rsid w:val="00AD64CE"/>
    <w:rsid w:val="00AE481F"/>
    <w:rsid w:val="00B006DC"/>
    <w:rsid w:val="00B03F68"/>
    <w:rsid w:val="00B5212E"/>
    <w:rsid w:val="00B55C3B"/>
    <w:rsid w:val="00B60E92"/>
    <w:rsid w:val="00B63F72"/>
    <w:rsid w:val="00B64970"/>
    <w:rsid w:val="00B86E1F"/>
    <w:rsid w:val="00B87BE8"/>
    <w:rsid w:val="00C27298"/>
    <w:rsid w:val="00C45CCA"/>
    <w:rsid w:val="00C525AA"/>
    <w:rsid w:val="00C764F2"/>
    <w:rsid w:val="00C927A9"/>
    <w:rsid w:val="00C95BF6"/>
    <w:rsid w:val="00CD6472"/>
    <w:rsid w:val="00D30E5E"/>
    <w:rsid w:val="00D53A0E"/>
    <w:rsid w:val="00D73A93"/>
    <w:rsid w:val="00D7560A"/>
    <w:rsid w:val="00DB1CCD"/>
    <w:rsid w:val="00DE1770"/>
    <w:rsid w:val="00DF0F42"/>
    <w:rsid w:val="00DF100A"/>
    <w:rsid w:val="00E07CF3"/>
    <w:rsid w:val="00E90751"/>
    <w:rsid w:val="00E96D68"/>
    <w:rsid w:val="00EF62D6"/>
    <w:rsid w:val="00F20B9C"/>
    <w:rsid w:val="00F43057"/>
    <w:rsid w:val="00F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C983AE"/>
  <w15:docId w15:val="{AC72B703-344C-C04B-9672-ED21B467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Helvetica" w:hAnsi="Helvetica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144"/>
        <w:tab w:val="left" w:pos="714"/>
        <w:tab w:val="left" w:pos="1152"/>
      </w:tabs>
      <w:spacing w:line="240" w:lineRule="exact"/>
      <w:outlineLvl w:val="0"/>
    </w:pPr>
    <w:rPr>
      <w:rFonts w:ascii="Arial" w:hAnsi="Arial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144"/>
        <w:tab w:val="left" w:pos="714"/>
        <w:tab w:val="left" w:pos="1152"/>
      </w:tabs>
      <w:spacing w:line="240" w:lineRule="exact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144"/>
        <w:tab w:val="left" w:pos="714"/>
        <w:tab w:val="left" w:pos="1152"/>
      </w:tabs>
      <w:spacing w:line="240" w:lineRule="exact"/>
      <w:jc w:val="center"/>
      <w:outlineLvl w:val="2"/>
    </w:pPr>
    <w:rPr>
      <w:rFonts w:ascii="Arial" w:hAnsi="Arial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tabs>
        <w:tab w:val="left" w:pos="993"/>
      </w:tabs>
      <w:jc w:val="both"/>
      <w:outlineLvl w:val="4"/>
    </w:pPr>
    <w:rPr>
      <w:rFonts w:ascii="Arial" w:hAnsi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eferencehoch">
    <w:name w:val="Reference hoch"/>
    <w:uiPriority w:val="99"/>
    <w:rPr>
      <w:rFonts w:ascii="Helvetica" w:hAnsi="Helvetica"/>
      <w:position w:val="6"/>
      <w:sz w:val="18"/>
    </w:rPr>
  </w:style>
  <w:style w:type="character" w:customStyle="1" w:styleId="Tiefgestelltklein">
    <w:name w:val="Tiefgestellt.klein"/>
    <w:uiPriority w:val="99"/>
    <w:rPr>
      <w:rFonts w:ascii="Helvetica" w:hAnsi="Helvetica"/>
      <w:position w:val="-6"/>
      <w:sz w:val="18"/>
    </w:rPr>
  </w:style>
  <w:style w:type="paragraph" w:styleId="Funotentext">
    <w:name w:val="footnote text"/>
    <w:basedOn w:val="Standard"/>
    <w:link w:val="FunotentextZchn"/>
    <w:uiPriority w:val="99"/>
    <w:semiHidden/>
    <w:pPr>
      <w:spacing w:line="360" w:lineRule="exact"/>
      <w:jc w:val="center"/>
    </w:pPr>
    <w:rPr>
      <w:b/>
      <w:bCs/>
      <w:caps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Helvetica" w:hAnsi="Helvetica"/>
      <w:sz w:val="20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Helvetica" w:hAnsi="Helvetica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Helvetica" w:hAnsi="Helvetica"/>
    </w:rPr>
  </w:style>
  <w:style w:type="paragraph" w:styleId="Textkrper-Zeileneinzug">
    <w:name w:val="Body Text Indent"/>
    <w:basedOn w:val="Standard"/>
    <w:link w:val="Textkrper-ZeileneinzugZchn"/>
    <w:uiPriority w:val="99"/>
    <w:pPr>
      <w:tabs>
        <w:tab w:val="left" w:pos="0"/>
      </w:tabs>
      <w:spacing w:line="240" w:lineRule="exact"/>
      <w:ind w:left="709" w:hanging="1135"/>
    </w:pPr>
    <w:rPr>
      <w:rFonts w:ascii="Arial" w:hAnsi="Arial"/>
      <w:b/>
      <w:bCs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ascii="Helvetica" w:hAnsi="Helvetica"/>
    </w:rPr>
  </w:style>
  <w:style w:type="paragraph" w:styleId="Textkrper">
    <w:name w:val="Body Text"/>
    <w:basedOn w:val="Standard"/>
    <w:link w:val="TextkrperZchn"/>
    <w:uiPriority w:val="99"/>
    <w:pPr>
      <w:tabs>
        <w:tab w:val="left" w:pos="144"/>
        <w:tab w:val="left" w:pos="709"/>
      </w:tabs>
      <w:spacing w:line="240" w:lineRule="exact"/>
    </w:pPr>
    <w:rPr>
      <w:rFonts w:ascii="Arial" w:hAnsi="Arial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elvetica" w:hAnsi="Helvetica"/>
    </w:rPr>
  </w:style>
  <w:style w:type="paragraph" w:styleId="Textkrper-Einzug2">
    <w:name w:val="Body Text Indent 2"/>
    <w:basedOn w:val="Standard"/>
    <w:link w:val="Textkrper-Einzug2Zchn"/>
    <w:uiPriority w:val="99"/>
    <w:pPr>
      <w:tabs>
        <w:tab w:val="left" w:pos="144"/>
        <w:tab w:val="left" w:pos="714"/>
        <w:tab w:val="left" w:pos="1152"/>
      </w:tabs>
      <w:spacing w:line="240" w:lineRule="exact"/>
      <w:ind w:left="709"/>
    </w:pPr>
    <w:rPr>
      <w:rFonts w:ascii="Arial" w:hAnsi="Arial"/>
      <w:b/>
      <w:bCs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Helvetica" w:hAnsi="Helvetica"/>
    </w:rPr>
  </w:style>
  <w:style w:type="paragraph" w:styleId="Textkrper-Einzug3">
    <w:name w:val="Body Text Indent 3"/>
    <w:basedOn w:val="Standard"/>
    <w:link w:val="Textkrper-Einzug3Zchn"/>
    <w:uiPriority w:val="99"/>
    <w:pPr>
      <w:tabs>
        <w:tab w:val="left" w:pos="144"/>
        <w:tab w:val="left" w:pos="714"/>
        <w:tab w:val="left" w:pos="1152"/>
      </w:tabs>
      <w:spacing w:line="240" w:lineRule="exact"/>
      <w:ind w:left="709"/>
    </w:pPr>
    <w:rPr>
      <w:rFonts w:ascii="Arial" w:hAnsi="Arial"/>
      <w:sz w:val="20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rFonts w:ascii="Helvetica" w:hAnsi="Helvetica"/>
      <w:sz w:val="16"/>
      <w:szCs w:val="16"/>
    </w:rPr>
  </w:style>
  <w:style w:type="paragraph" w:styleId="Textkrper2">
    <w:name w:val="Body Text 2"/>
    <w:basedOn w:val="Standard"/>
    <w:link w:val="Textkrper2Zchn"/>
    <w:uiPriority w:val="99"/>
    <w:pPr>
      <w:tabs>
        <w:tab w:val="left" w:pos="144"/>
        <w:tab w:val="left" w:pos="714"/>
        <w:tab w:val="left" w:pos="1152"/>
      </w:tabs>
      <w:spacing w:line="240" w:lineRule="exact"/>
    </w:pPr>
    <w:rPr>
      <w:rFonts w:ascii="Arial" w:hAnsi="Arial"/>
      <w:b/>
      <w:bCs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Helvetica" w:hAnsi="Helvetica"/>
    </w:rPr>
  </w:style>
  <w:style w:type="paragraph" w:customStyle="1" w:styleId="OmniPage1">
    <w:name w:val="OmniPage #1"/>
    <w:basedOn w:val="Standard"/>
    <w:uiPriority w:val="99"/>
    <w:pPr>
      <w:spacing w:line="260" w:lineRule="exact"/>
    </w:pPr>
    <w:rPr>
      <w:sz w:val="20"/>
      <w:szCs w:val="20"/>
      <w:lang w:val="en-US"/>
    </w:rPr>
  </w:style>
  <w:style w:type="paragraph" w:styleId="Textkrper3">
    <w:name w:val="Body Text 3"/>
    <w:basedOn w:val="Standard"/>
    <w:link w:val="Textkrper3Zchn"/>
    <w:uiPriority w:val="99"/>
    <w:pPr>
      <w:pBdr>
        <w:bottom w:val="single" w:sz="12" w:space="1" w:color="auto"/>
      </w:pBdr>
      <w:tabs>
        <w:tab w:val="left" w:pos="144"/>
        <w:tab w:val="left" w:pos="714"/>
        <w:tab w:val="left" w:pos="1152"/>
        <w:tab w:val="left" w:pos="4320"/>
      </w:tabs>
      <w:spacing w:line="240" w:lineRule="exact"/>
    </w:pPr>
    <w:rPr>
      <w:rFonts w:ascii="Arial" w:hAnsi="Arial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Helvetica" w:hAnsi="Helvetica"/>
      <w:sz w:val="16"/>
      <w:szCs w:val="16"/>
    </w:rPr>
  </w:style>
  <w:style w:type="paragraph" w:customStyle="1" w:styleId="Style1">
    <w:name w:val="Style 1"/>
    <w:basedOn w:val="Standard"/>
    <w:uiPriority w:val="99"/>
    <w:pPr>
      <w:spacing w:before="288"/>
      <w:ind w:left="720"/>
    </w:pPr>
    <w:rPr>
      <w:color w:val="000000"/>
      <w:sz w:val="20"/>
      <w:szCs w:val="20"/>
    </w:rPr>
  </w:style>
  <w:style w:type="paragraph" w:styleId="Blocktext">
    <w:name w:val="Block Text"/>
    <w:basedOn w:val="Standard"/>
    <w:uiPriority w:val="99"/>
    <w:pPr>
      <w:spacing w:before="792"/>
      <w:ind w:left="432" w:right="576"/>
    </w:pPr>
    <w:rPr>
      <w:rFonts w:ascii="Garamond" w:hAnsi="Garamond"/>
      <w:color w:val="000000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pPr>
      <w:spacing w:before="216"/>
      <w:jc w:val="center"/>
    </w:pPr>
    <w:rPr>
      <w:rFonts w:ascii="Garamond" w:hAnsi="Garamond"/>
      <w:b/>
      <w:bCs/>
      <w:color w:val="000000"/>
      <w:sz w:val="32"/>
      <w:szCs w:val="32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Helvetica" w:hAnsi="Helvetic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Helvetica" w:hAnsi="Helvetica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Helvetica" w:hAnsi="Helvetica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C1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klinik-freiburg.de/ethikkommission/antragstellung/gsvw.html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475A-34E7-48D5-8E1F-75A64D9B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993</Words>
  <Characters>6618</Characters>
  <Application>Microsoft Office Word</Application>
  <DocSecurity>0</DocSecurity>
  <Lines>137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>Privat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subject>Musterantrag für Ethikanträge</dc:subject>
  <dc:creator>Lokale Ethikkommission FB06</dc:creator>
  <cp:lastModifiedBy>Mark Schmidt</cp:lastModifiedBy>
  <cp:revision>6</cp:revision>
  <dcterms:created xsi:type="dcterms:W3CDTF">2022-12-14T15:38:00Z</dcterms:created>
  <dcterms:modified xsi:type="dcterms:W3CDTF">2023-02-23T16:47:00Z</dcterms:modified>
</cp:coreProperties>
</file>